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DEF13" w14:textId="52016806" w:rsidR="00CC3B44" w:rsidRPr="00A32336" w:rsidRDefault="00A30963" w:rsidP="002660E9">
      <w:pPr>
        <w:spacing w:after="0" w:line="240" w:lineRule="auto"/>
        <w:jc w:val="right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Ustronie Morskie</w:t>
      </w:r>
      <w:r w:rsidR="00A35282">
        <w:rPr>
          <w:rFonts w:cs="Times New Roman"/>
          <w:b/>
          <w:bCs/>
          <w:sz w:val="24"/>
          <w:szCs w:val="24"/>
        </w:rPr>
        <w:t>,</w:t>
      </w:r>
      <w:r w:rsidR="00356BED">
        <w:rPr>
          <w:rFonts w:cs="Times New Roman"/>
          <w:b/>
          <w:bCs/>
          <w:sz w:val="24"/>
          <w:szCs w:val="24"/>
        </w:rPr>
        <w:t xml:space="preserve"> </w:t>
      </w:r>
      <w:r w:rsidR="0093374D">
        <w:rPr>
          <w:rFonts w:cs="Times New Roman"/>
          <w:b/>
          <w:bCs/>
          <w:sz w:val="24"/>
          <w:szCs w:val="24"/>
        </w:rPr>
        <w:t>0</w:t>
      </w:r>
      <w:r w:rsidR="006858A6">
        <w:rPr>
          <w:rFonts w:cs="Times New Roman"/>
          <w:b/>
          <w:bCs/>
          <w:sz w:val="24"/>
          <w:szCs w:val="24"/>
        </w:rPr>
        <w:t>5</w:t>
      </w:r>
      <w:r w:rsidR="00484DF0">
        <w:rPr>
          <w:rFonts w:cs="Times New Roman"/>
          <w:b/>
          <w:bCs/>
          <w:sz w:val="24"/>
          <w:szCs w:val="24"/>
        </w:rPr>
        <w:t>.0</w:t>
      </w:r>
      <w:r w:rsidR="0093374D">
        <w:rPr>
          <w:rFonts w:cs="Times New Roman"/>
          <w:b/>
          <w:bCs/>
          <w:sz w:val="24"/>
          <w:szCs w:val="24"/>
        </w:rPr>
        <w:t>2</w:t>
      </w:r>
      <w:r w:rsidR="003334CF">
        <w:rPr>
          <w:rFonts w:cs="Times New Roman"/>
          <w:b/>
          <w:bCs/>
          <w:sz w:val="24"/>
          <w:szCs w:val="24"/>
        </w:rPr>
        <w:t>.202</w:t>
      </w:r>
      <w:r>
        <w:rPr>
          <w:rFonts w:cs="Times New Roman"/>
          <w:b/>
          <w:bCs/>
          <w:sz w:val="24"/>
          <w:szCs w:val="24"/>
        </w:rPr>
        <w:t>6</w:t>
      </w:r>
      <w:r w:rsidR="00BB219F" w:rsidRPr="00A32336">
        <w:rPr>
          <w:rFonts w:cs="Times New Roman"/>
          <w:b/>
          <w:bCs/>
          <w:sz w:val="24"/>
          <w:szCs w:val="24"/>
        </w:rPr>
        <w:t xml:space="preserve"> r.</w:t>
      </w:r>
    </w:p>
    <w:p w14:paraId="6AC9879D" w14:textId="77777777" w:rsidR="000004C1" w:rsidRPr="00A32336" w:rsidRDefault="000004C1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50647876" w14:textId="5786EFC0" w:rsidR="000004C1" w:rsidRPr="00A32336" w:rsidRDefault="000004C1" w:rsidP="002660E9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A32336">
        <w:rPr>
          <w:rFonts w:cs="Times New Roman"/>
          <w:b/>
          <w:bCs/>
          <w:sz w:val="24"/>
          <w:szCs w:val="24"/>
        </w:rPr>
        <w:t>ZAPYTANIE OFERTOWE</w:t>
      </w:r>
      <w:r w:rsidR="00BA4711">
        <w:rPr>
          <w:rFonts w:cs="Times New Roman"/>
          <w:b/>
          <w:bCs/>
          <w:sz w:val="24"/>
          <w:szCs w:val="24"/>
        </w:rPr>
        <w:t xml:space="preserve"> NR </w:t>
      </w:r>
      <w:r w:rsidR="00B31D28">
        <w:rPr>
          <w:rFonts w:cs="Times New Roman"/>
          <w:b/>
          <w:bCs/>
          <w:sz w:val="24"/>
          <w:szCs w:val="24"/>
        </w:rPr>
        <w:t>2</w:t>
      </w:r>
      <w:r w:rsidR="002660E9">
        <w:rPr>
          <w:rFonts w:cs="Times New Roman"/>
          <w:b/>
          <w:bCs/>
          <w:sz w:val="24"/>
          <w:szCs w:val="24"/>
        </w:rPr>
        <w:t xml:space="preserve"> </w:t>
      </w:r>
    </w:p>
    <w:p w14:paraId="396E2C65" w14:textId="77777777" w:rsidR="00BB219F" w:rsidRPr="00A32336" w:rsidRDefault="00BB219F" w:rsidP="002660E9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</w:p>
    <w:p w14:paraId="02C6004C" w14:textId="3D4F0337" w:rsidR="00514532" w:rsidRDefault="005169DD" w:rsidP="00596C6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A32336">
        <w:rPr>
          <w:rFonts w:cs="Times New Roman"/>
          <w:b/>
          <w:bCs/>
          <w:sz w:val="24"/>
          <w:szCs w:val="24"/>
        </w:rPr>
        <w:t xml:space="preserve">Tytuł </w:t>
      </w:r>
      <w:r w:rsidR="005B089B" w:rsidRPr="00A32336">
        <w:rPr>
          <w:rFonts w:cs="Times New Roman"/>
          <w:b/>
          <w:bCs/>
          <w:sz w:val="24"/>
          <w:szCs w:val="24"/>
        </w:rPr>
        <w:t>p</w:t>
      </w:r>
      <w:r w:rsidR="00467006">
        <w:rPr>
          <w:rFonts w:cs="Times New Roman"/>
          <w:b/>
          <w:bCs/>
          <w:sz w:val="24"/>
          <w:szCs w:val="24"/>
        </w:rPr>
        <w:t>rzedsięwzięcia</w:t>
      </w:r>
      <w:r w:rsidRPr="00A32336">
        <w:rPr>
          <w:rFonts w:cs="Times New Roman"/>
          <w:b/>
          <w:bCs/>
          <w:sz w:val="24"/>
          <w:szCs w:val="24"/>
        </w:rPr>
        <w:t xml:space="preserve">: </w:t>
      </w:r>
      <w:r w:rsidR="00514532">
        <w:rPr>
          <w:rFonts w:cs="Times New Roman"/>
          <w:b/>
          <w:bCs/>
          <w:sz w:val="24"/>
          <w:szCs w:val="24"/>
        </w:rPr>
        <w:t>„</w:t>
      </w:r>
      <w:r w:rsidR="00596C65" w:rsidRPr="00635AC8">
        <w:rPr>
          <w:rFonts w:cs="Times New Roman"/>
          <w:b/>
          <w:bCs/>
          <w:i/>
          <w:iCs/>
          <w:sz w:val="24"/>
          <w:szCs w:val="24"/>
        </w:rPr>
        <w:t xml:space="preserve">Dywersyfikacja działalności </w:t>
      </w:r>
      <w:proofErr w:type="spellStart"/>
      <w:r w:rsidR="00596C65" w:rsidRPr="00635AC8">
        <w:rPr>
          <w:rFonts w:cs="Times New Roman"/>
          <w:b/>
          <w:bCs/>
          <w:i/>
          <w:iCs/>
          <w:sz w:val="24"/>
          <w:szCs w:val="24"/>
        </w:rPr>
        <w:t>ArtHouse</w:t>
      </w:r>
      <w:proofErr w:type="spellEnd"/>
      <w:r w:rsidR="00596C65" w:rsidRPr="00635AC8">
        <w:rPr>
          <w:rFonts w:cs="Times New Roman"/>
          <w:b/>
          <w:bCs/>
          <w:i/>
          <w:iCs/>
          <w:sz w:val="24"/>
          <w:szCs w:val="24"/>
        </w:rPr>
        <w:t xml:space="preserve"> Sp. z o. o. w celu osiągnięcia większej odporności i konkurencyjności na rynku, poprzez rozwój nowych usług zakwaterowania i gastronomii w Regionie 1 - województwa kujawsko-pomorskie, pomorskie, zachodniopomorskie w ramach Programu Krajowego Planu Odbudowy i Zwiększania Odporności, Inwestycja 1.2.1 Inwestycje dla przedsiębiorstw w produkty, usługi i kompetencje pracowników oraz kadry związane z dywersyfikacją działalności</w:t>
      </w:r>
      <w:r w:rsidR="00514532">
        <w:rPr>
          <w:rFonts w:cs="Times New Roman"/>
          <w:b/>
          <w:bCs/>
          <w:sz w:val="24"/>
          <w:szCs w:val="24"/>
        </w:rPr>
        <w:t>”</w:t>
      </w:r>
      <w:r w:rsidR="00514532" w:rsidRPr="00514532">
        <w:rPr>
          <w:rFonts w:cs="Times New Roman"/>
          <w:b/>
          <w:bCs/>
          <w:sz w:val="24"/>
          <w:szCs w:val="24"/>
        </w:rPr>
        <w:t>.</w:t>
      </w:r>
    </w:p>
    <w:p w14:paraId="13C37060" w14:textId="77777777" w:rsidR="002660E9" w:rsidRDefault="002660E9" w:rsidP="002660E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 w:val="24"/>
          <w:szCs w:val="24"/>
        </w:rPr>
      </w:pPr>
    </w:p>
    <w:p w14:paraId="241A95F2" w14:textId="53A2487B" w:rsidR="008429E5" w:rsidRPr="00514532" w:rsidRDefault="008429E5" w:rsidP="002660E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Niniejsze postępowanie toczy się w trybie zapytania ofertowego, z zachowaniem zasady konkurencyjności zgodnie z „</w:t>
      </w:r>
      <w:r w:rsidR="00467006" w:rsidRPr="00467006">
        <w:rPr>
          <w:rFonts w:cs="Times New Roman"/>
          <w:bCs/>
          <w:sz w:val="24"/>
          <w:szCs w:val="24"/>
        </w:rPr>
        <w:t>Wytyczn</w:t>
      </w:r>
      <w:r w:rsidR="00467006">
        <w:rPr>
          <w:rFonts w:cs="Times New Roman"/>
          <w:bCs/>
          <w:sz w:val="24"/>
          <w:szCs w:val="24"/>
        </w:rPr>
        <w:t>ymi</w:t>
      </w:r>
      <w:r w:rsidR="00467006" w:rsidRPr="00467006">
        <w:rPr>
          <w:rFonts w:cs="Times New Roman"/>
          <w:bCs/>
          <w:sz w:val="24"/>
          <w:szCs w:val="24"/>
        </w:rPr>
        <w:t xml:space="preserve"> dotyczących kwalifikowalności wydatków na lata 2021-2027 z dnia 18.11.2022 zatwierdzonych przez Ministra Funduszy i Polityki Regionalnej (</w:t>
      </w:r>
      <w:proofErr w:type="spellStart"/>
      <w:r w:rsidR="00467006" w:rsidRPr="00467006">
        <w:rPr>
          <w:rFonts w:cs="Times New Roman"/>
          <w:bCs/>
          <w:sz w:val="24"/>
          <w:szCs w:val="24"/>
        </w:rPr>
        <w:t>MFiPR</w:t>
      </w:r>
      <w:proofErr w:type="spellEnd"/>
      <w:r w:rsidR="00467006" w:rsidRPr="00467006">
        <w:rPr>
          <w:rFonts w:cs="Times New Roman"/>
          <w:bCs/>
          <w:sz w:val="24"/>
          <w:szCs w:val="24"/>
        </w:rPr>
        <w:t>/2021-2027/9(1)</w:t>
      </w:r>
      <w:r w:rsidR="00BA4A72">
        <w:rPr>
          <w:rFonts w:cs="Times New Roman"/>
          <w:bCs/>
          <w:sz w:val="24"/>
          <w:szCs w:val="24"/>
        </w:rPr>
        <w:t>”</w:t>
      </w:r>
      <w:r w:rsidR="007A46F0">
        <w:rPr>
          <w:rFonts w:cs="Times New Roman"/>
          <w:bCs/>
          <w:sz w:val="24"/>
          <w:szCs w:val="24"/>
        </w:rPr>
        <w:t xml:space="preserve"> </w:t>
      </w:r>
      <w:r w:rsidR="007A46F0" w:rsidRPr="004161AC">
        <w:rPr>
          <w:rFonts w:cstheme="minorHAnsi"/>
          <w:bCs/>
          <w:sz w:val="24"/>
          <w:szCs w:val="24"/>
        </w:rPr>
        <w:t>stosowanych odpowiednio, dostępnych pod adresem https://www.funduszeeuropejskie.gov.pl/strony/o-funduszach/dokumenty/wytyczne-dotyczace-kwalifikowalnosci-2021-2027.</w:t>
      </w:r>
    </w:p>
    <w:p w14:paraId="59C8004D" w14:textId="77777777" w:rsidR="002660E9" w:rsidRDefault="002660E9" w:rsidP="002660E9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</w:p>
    <w:p w14:paraId="729126C4" w14:textId="4CA773A7" w:rsidR="00727EB8" w:rsidRPr="00514532" w:rsidRDefault="00F556EE" w:rsidP="002660E9">
      <w:pPr>
        <w:spacing w:after="0" w:line="240" w:lineRule="auto"/>
        <w:jc w:val="both"/>
        <w:rPr>
          <w:rFonts w:cs="Times New Roman"/>
          <w:bCs/>
          <w:i/>
          <w:sz w:val="24"/>
          <w:szCs w:val="24"/>
        </w:rPr>
      </w:pPr>
      <w:r>
        <w:rPr>
          <w:rFonts w:cs="Times New Roman"/>
          <w:bCs/>
          <w:sz w:val="24"/>
          <w:szCs w:val="24"/>
        </w:rPr>
        <w:t>Projekt</w:t>
      </w:r>
      <w:r w:rsidR="005169DD" w:rsidRPr="00A32336">
        <w:rPr>
          <w:rFonts w:cs="Times New Roman"/>
          <w:bCs/>
          <w:sz w:val="24"/>
          <w:szCs w:val="24"/>
        </w:rPr>
        <w:t xml:space="preserve"> realizowany w ramach </w:t>
      </w:r>
      <w:r w:rsidR="00467006">
        <w:rPr>
          <w:rFonts w:cs="Times New Roman"/>
          <w:bCs/>
          <w:sz w:val="24"/>
          <w:szCs w:val="24"/>
        </w:rPr>
        <w:t>Krajowego Planu Odbudowy i Zwiększania Odporności</w:t>
      </w:r>
      <w:r w:rsidR="00AF5F9C">
        <w:rPr>
          <w:rFonts w:cs="Times New Roman"/>
          <w:bCs/>
          <w:sz w:val="24"/>
          <w:szCs w:val="24"/>
        </w:rPr>
        <w:t xml:space="preserve">, </w:t>
      </w:r>
      <w:r w:rsidR="00AF5F9C" w:rsidRPr="00AF5F9C">
        <w:rPr>
          <w:rFonts w:cs="Times New Roman"/>
          <w:bCs/>
          <w:sz w:val="24"/>
          <w:szCs w:val="24"/>
        </w:rPr>
        <w:t>w ramach priorytetu: Odporność i konkurencyjność gospodarki, w ramach działania</w:t>
      </w:r>
      <w:r w:rsidR="005169DD" w:rsidRPr="00A32336">
        <w:rPr>
          <w:rFonts w:cs="Times New Roman"/>
          <w:bCs/>
          <w:sz w:val="24"/>
          <w:szCs w:val="24"/>
        </w:rPr>
        <w:t xml:space="preserve"> </w:t>
      </w:r>
      <w:r w:rsidR="00467006" w:rsidRPr="00467006">
        <w:rPr>
          <w:rFonts w:cs="Times New Roman"/>
          <w:bCs/>
          <w:sz w:val="24"/>
          <w:szCs w:val="24"/>
        </w:rPr>
        <w:t>A</w:t>
      </w:r>
      <w:r w:rsidR="00A30963">
        <w:rPr>
          <w:rFonts w:cs="Times New Roman"/>
          <w:bCs/>
          <w:sz w:val="24"/>
          <w:szCs w:val="24"/>
        </w:rPr>
        <w:t>.</w:t>
      </w:r>
      <w:r w:rsidR="00467006" w:rsidRPr="00467006">
        <w:rPr>
          <w:rFonts w:cs="Times New Roman"/>
          <w:bCs/>
          <w:sz w:val="24"/>
          <w:szCs w:val="24"/>
        </w:rPr>
        <w:t>1.2.1 Inwestycje dla przedsiębiorstw w produkty, usługi i kompetencje pracowników oraz kadry związane z dywersyfikacją działalności.</w:t>
      </w:r>
    </w:p>
    <w:p w14:paraId="45891308" w14:textId="77777777" w:rsidR="00727EB8" w:rsidRPr="00A32336" w:rsidRDefault="00727EB8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3048ADCE" w14:textId="37009E1A" w:rsidR="00421377" w:rsidRPr="009E2C32" w:rsidRDefault="000004C1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>Nazwa, adres i dane teleadresowe Beneficjenta</w:t>
      </w:r>
      <w:r w:rsidR="00BD4130" w:rsidRPr="009E2C32">
        <w:rPr>
          <w:rFonts w:cs="Times New Roman"/>
          <w:b/>
          <w:color w:val="0070C0"/>
          <w:sz w:val="24"/>
          <w:szCs w:val="24"/>
        </w:rPr>
        <w:t>:</w:t>
      </w:r>
      <w:r w:rsidRPr="009E2C32">
        <w:rPr>
          <w:rFonts w:cs="Times New Roman"/>
          <w:b/>
          <w:color w:val="0070C0"/>
          <w:sz w:val="24"/>
          <w:szCs w:val="24"/>
        </w:rPr>
        <w:t xml:space="preserve"> </w:t>
      </w:r>
    </w:p>
    <w:p w14:paraId="10A3127A" w14:textId="066708CF" w:rsidR="00FE2942" w:rsidRDefault="00596C65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proofErr w:type="spellStart"/>
      <w:r>
        <w:rPr>
          <w:rFonts w:cs="Times New Roman"/>
          <w:color w:val="000000"/>
          <w:sz w:val="24"/>
          <w:szCs w:val="24"/>
        </w:rPr>
        <w:t>ArtHouse</w:t>
      </w:r>
      <w:proofErr w:type="spellEnd"/>
      <w:r>
        <w:rPr>
          <w:rFonts w:cs="Times New Roman"/>
          <w:color w:val="000000"/>
          <w:sz w:val="24"/>
          <w:szCs w:val="24"/>
        </w:rPr>
        <w:t xml:space="preserve"> Sp. z o.o.</w:t>
      </w:r>
    </w:p>
    <w:p w14:paraId="59BAA0FF" w14:textId="703B1DBB" w:rsidR="003334CF" w:rsidRDefault="00596C65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ul. Koziołka Matołka 38</w:t>
      </w:r>
    </w:p>
    <w:p w14:paraId="728567EE" w14:textId="40659078" w:rsidR="00596C65" w:rsidRDefault="00596C65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05-250 Radzymin</w:t>
      </w:r>
    </w:p>
    <w:p w14:paraId="6AD48531" w14:textId="66E8326A" w:rsidR="007A46F0" w:rsidRDefault="007A46F0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NIP: </w:t>
      </w:r>
      <w:r w:rsidR="00596C65">
        <w:rPr>
          <w:rFonts w:cs="Times New Roman"/>
          <w:color w:val="000000"/>
          <w:sz w:val="24"/>
          <w:szCs w:val="24"/>
        </w:rPr>
        <w:t>1251626737</w:t>
      </w:r>
    </w:p>
    <w:p w14:paraId="567A767A" w14:textId="77777777" w:rsidR="00FE2942" w:rsidRPr="00FE2942" w:rsidRDefault="00FE2942" w:rsidP="002660E9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14:paraId="1ABC9E4A" w14:textId="77777777" w:rsidR="000004C1" w:rsidRPr="009E2C32" w:rsidRDefault="00727EB8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>Opis przedmiotu zamówienia</w:t>
      </w:r>
      <w:r w:rsidR="00BD4130" w:rsidRPr="009E2C32">
        <w:rPr>
          <w:rFonts w:cs="Times New Roman"/>
          <w:b/>
          <w:color w:val="0070C0"/>
          <w:sz w:val="24"/>
          <w:szCs w:val="24"/>
        </w:rPr>
        <w:t>:</w:t>
      </w:r>
    </w:p>
    <w:p w14:paraId="2335A403" w14:textId="77777777" w:rsidR="00AF5F9C" w:rsidRDefault="003D4FC7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3D4FC7">
        <w:rPr>
          <w:rFonts w:asciiTheme="minorHAnsi" w:hAnsiTheme="minorHAnsi" w:cs="Times New Roman"/>
          <w:b/>
          <w:color w:val="auto"/>
        </w:rPr>
        <w:t xml:space="preserve">Kod CPV: </w:t>
      </w:r>
    </w:p>
    <w:p w14:paraId="412072B0" w14:textId="092BDBD8" w:rsidR="00B31D28" w:rsidRDefault="00B31D28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B31D28">
        <w:rPr>
          <w:rFonts w:asciiTheme="minorHAnsi" w:hAnsiTheme="minorHAnsi" w:cs="Times New Roman"/>
          <w:b/>
          <w:color w:val="auto"/>
        </w:rPr>
        <w:t>42200000-8 - Maszyny do obróbki żywności, napojów i tytoniu oraz podobne części</w:t>
      </w:r>
    </w:p>
    <w:p w14:paraId="26B8189E" w14:textId="408268B7" w:rsidR="00B31D28" w:rsidRDefault="00B31D28" w:rsidP="002660E9">
      <w:pPr>
        <w:pStyle w:val="Default"/>
        <w:jc w:val="both"/>
        <w:rPr>
          <w:rFonts w:asciiTheme="minorHAnsi" w:hAnsiTheme="minorHAnsi" w:cs="Times New Roman"/>
          <w:b/>
          <w:color w:val="auto"/>
        </w:rPr>
      </w:pPr>
      <w:r w:rsidRPr="00B31D28">
        <w:rPr>
          <w:rFonts w:asciiTheme="minorHAnsi" w:hAnsiTheme="minorHAnsi" w:cs="Times New Roman"/>
          <w:b/>
          <w:color w:val="auto"/>
        </w:rPr>
        <w:t>42214000-9 - Piece kuchenne, suszarki do produktów rolnych oraz urządzenia do gotowania lub podgrzewania</w:t>
      </w:r>
    </w:p>
    <w:p w14:paraId="6C92BCD9" w14:textId="4E0AC6A1" w:rsidR="00B31D28" w:rsidRDefault="00B31D28" w:rsidP="002660E9">
      <w:pPr>
        <w:pStyle w:val="Default"/>
        <w:jc w:val="both"/>
        <w:rPr>
          <w:rFonts w:asciiTheme="minorHAnsi" w:hAnsiTheme="minorHAnsi" w:cs="Times New Roman"/>
          <w:b/>
        </w:rPr>
      </w:pPr>
      <w:r w:rsidRPr="00B31D28">
        <w:rPr>
          <w:rFonts w:asciiTheme="minorHAnsi" w:hAnsiTheme="minorHAnsi" w:cs="Times New Roman"/>
          <w:b/>
        </w:rPr>
        <w:t>42215000-6 - Maszyny do przemysłowego przygotowywania lub produkcji żywności lub napojów</w:t>
      </w:r>
    </w:p>
    <w:p w14:paraId="6B6F975B" w14:textId="67ACECFD" w:rsidR="00B31D28" w:rsidRDefault="00B31D28" w:rsidP="002660E9">
      <w:pPr>
        <w:pStyle w:val="Default"/>
        <w:jc w:val="both"/>
        <w:rPr>
          <w:rFonts w:asciiTheme="minorHAnsi" w:hAnsiTheme="minorHAnsi" w:cs="Times New Roman"/>
          <w:b/>
        </w:rPr>
      </w:pPr>
      <w:r w:rsidRPr="00B31D28">
        <w:rPr>
          <w:rFonts w:asciiTheme="minorHAnsi" w:hAnsiTheme="minorHAnsi" w:cs="Times New Roman"/>
          <w:b/>
        </w:rPr>
        <w:t>42500000-1 - Urządzenia chłodzące i wentylacyjne</w:t>
      </w:r>
    </w:p>
    <w:p w14:paraId="2CEC3F23" w14:textId="5C52B423" w:rsidR="00B31D28" w:rsidRDefault="00B31D28" w:rsidP="002660E9">
      <w:pPr>
        <w:pStyle w:val="Default"/>
        <w:jc w:val="both"/>
        <w:rPr>
          <w:rFonts w:asciiTheme="minorHAnsi" w:hAnsiTheme="minorHAnsi" w:cs="Times New Roman"/>
          <w:b/>
        </w:rPr>
      </w:pPr>
      <w:r w:rsidRPr="00B31D28">
        <w:rPr>
          <w:rFonts w:asciiTheme="minorHAnsi" w:hAnsiTheme="minorHAnsi" w:cs="Times New Roman"/>
          <w:b/>
        </w:rPr>
        <w:t>42513000-5 - Urządzenia chłodnicze i mrożące</w:t>
      </w:r>
    </w:p>
    <w:p w14:paraId="77B94986" w14:textId="130B5D64" w:rsidR="00B31D28" w:rsidRDefault="00B31D28" w:rsidP="002660E9">
      <w:pPr>
        <w:pStyle w:val="Default"/>
        <w:jc w:val="both"/>
        <w:rPr>
          <w:rFonts w:asciiTheme="minorHAnsi" w:hAnsiTheme="minorHAnsi" w:cs="Times New Roman"/>
          <w:b/>
        </w:rPr>
      </w:pPr>
      <w:r w:rsidRPr="00B31D28">
        <w:rPr>
          <w:rFonts w:asciiTheme="minorHAnsi" w:hAnsiTheme="minorHAnsi" w:cs="Times New Roman"/>
          <w:b/>
        </w:rPr>
        <w:t>39700000-9 - Sprzęt gospodarstwa domowego</w:t>
      </w:r>
    </w:p>
    <w:p w14:paraId="49B2750D" w14:textId="61AEF897" w:rsidR="00B31D28" w:rsidRDefault="00B31D28" w:rsidP="002660E9">
      <w:pPr>
        <w:pStyle w:val="Default"/>
        <w:jc w:val="both"/>
        <w:rPr>
          <w:rFonts w:asciiTheme="minorHAnsi" w:hAnsiTheme="minorHAnsi" w:cs="Times New Roman"/>
          <w:b/>
        </w:rPr>
      </w:pPr>
      <w:r w:rsidRPr="00B31D28">
        <w:rPr>
          <w:rFonts w:asciiTheme="minorHAnsi" w:hAnsiTheme="minorHAnsi" w:cs="Times New Roman"/>
          <w:b/>
        </w:rPr>
        <w:t>39711100-0 - Chłodziarki i zamrażarki</w:t>
      </w:r>
    </w:p>
    <w:p w14:paraId="260F20C4" w14:textId="61336059" w:rsidR="00B31D28" w:rsidRDefault="00B31D28" w:rsidP="002660E9">
      <w:pPr>
        <w:pStyle w:val="Default"/>
        <w:jc w:val="both"/>
        <w:rPr>
          <w:rFonts w:asciiTheme="minorHAnsi" w:hAnsiTheme="minorHAnsi" w:cs="Times New Roman"/>
          <w:b/>
        </w:rPr>
      </w:pPr>
      <w:r w:rsidRPr="00B31D28">
        <w:rPr>
          <w:rFonts w:asciiTheme="minorHAnsi" w:hAnsiTheme="minorHAnsi" w:cs="Times New Roman"/>
          <w:b/>
        </w:rPr>
        <w:t>39713100-4 - Zmywarki do naczyń</w:t>
      </w:r>
    </w:p>
    <w:p w14:paraId="4B09A736" w14:textId="65DECD09" w:rsidR="00B31D28" w:rsidRDefault="000B33E3" w:rsidP="002660E9">
      <w:pPr>
        <w:pStyle w:val="Default"/>
        <w:jc w:val="both"/>
        <w:rPr>
          <w:rFonts w:asciiTheme="minorHAnsi" w:hAnsiTheme="minorHAnsi" w:cs="Times New Roman"/>
          <w:b/>
        </w:rPr>
      </w:pPr>
      <w:r w:rsidRPr="000B33E3">
        <w:rPr>
          <w:rFonts w:asciiTheme="minorHAnsi" w:hAnsiTheme="minorHAnsi" w:cs="Times New Roman"/>
          <w:b/>
        </w:rPr>
        <w:t>39220000-0 - Sprzęt kuchenny, artykuły gospodarstwa domowego i artykuły domowe oraz artykuły cateringowe</w:t>
      </w:r>
    </w:p>
    <w:p w14:paraId="7C66028A" w14:textId="21792299" w:rsidR="000B33E3" w:rsidRDefault="000B33E3" w:rsidP="002660E9">
      <w:pPr>
        <w:pStyle w:val="Default"/>
        <w:jc w:val="both"/>
        <w:rPr>
          <w:rFonts w:asciiTheme="minorHAnsi" w:hAnsiTheme="minorHAnsi" w:cs="Times New Roman"/>
          <w:b/>
        </w:rPr>
      </w:pPr>
      <w:r w:rsidRPr="000B33E3">
        <w:rPr>
          <w:rFonts w:asciiTheme="minorHAnsi" w:hAnsiTheme="minorHAnsi" w:cs="Times New Roman"/>
          <w:b/>
        </w:rPr>
        <w:t>39221000-7 Sprzęt kuchenny</w:t>
      </w:r>
    </w:p>
    <w:p w14:paraId="02C46BD9" w14:textId="77777777" w:rsidR="000B33E3" w:rsidRDefault="000B33E3" w:rsidP="002660E9">
      <w:pPr>
        <w:pStyle w:val="Default"/>
        <w:jc w:val="both"/>
        <w:rPr>
          <w:rFonts w:asciiTheme="minorHAnsi" w:hAnsiTheme="minorHAnsi" w:cs="Times New Roman"/>
          <w:b/>
        </w:rPr>
      </w:pPr>
    </w:p>
    <w:p w14:paraId="68428F65" w14:textId="77777777" w:rsidR="00635AC8" w:rsidRDefault="00635AC8" w:rsidP="002660E9">
      <w:pPr>
        <w:pStyle w:val="Default"/>
        <w:jc w:val="both"/>
        <w:rPr>
          <w:rFonts w:asciiTheme="minorHAnsi" w:hAnsiTheme="minorHAnsi" w:cs="Times New Roman"/>
          <w:b/>
        </w:rPr>
      </w:pPr>
    </w:p>
    <w:p w14:paraId="0417056C" w14:textId="77777777" w:rsidR="00635AC8" w:rsidRDefault="00635AC8" w:rsidP="002660E9">
      <w:pPr>
        <w:pStyle w:val="Default"/>
        <w:jc w:val="both"/>
        <w:rPr>
          <w:rFonts w:asciiTheme="minorHAnsi" w:hAnsiTheme="minorHAnsi" w:cs="Times New Roman"/>
          <w:b/>
        </w:rPr>
      </w:pPr>
    </w:p>
    <w:p w14:paraId="082EF3C4" w14:textId="193B8C88" w:rsidR="002D5ED1" w:rsidRPr="00165E1D" w:rsidRDefault="003334CF" w:rsidP="000B33E3">
      <w:pPr>
        <w:pStyle w:val="Default"/>
        <w:jc w:val="both"/>
        <w:rPr>
          <w:rFonts w:asciiTheme="minorHAnsi" w:hAnsiTheme="minorHAnsi" w:cs="Times New Roman"/>
          <w:b/>
        </w:rPr>
      </w:pPr>
      <w:r w:rsidRPr="003334CF">
        <w:rPr>
          <w:rFonts w:asciiTheme="minorHAnsi" w:hAnsiTheme="minorHAnsi" w:cs="Times New Roman"/>
          <w:b/>
        </w:rPr>
        <w:lastRenderedPageBreak/>
        <w:t xml:space="preserve">Przedmiotem zamówienia jest </w:t>
      </w:r>
      <w:r w:rsidR="008A6E8D">
        <w:rPr>
          <w:rFonts w:asciiTheme="minorHAnsi" w:hAnsiTheme="minorHAnsi" w:cs="Times New Roman"/>
          <w:b/>
        </w:rPr>
        <w:t xml:space="preserve">zakup </w:t>
      </w:r>
      <w:r w:rsidR="002E7ABD">
        <w:rPr>
          <w:rFonts w:asciiTheme="minorHAnsi" w:hAnsiTheme="minorHAnsi" w:cs="Times New Roman"/>
          <w:b/>
        </w:rPr>
        <w:t xml:space="preserve">i dostawa wyposażenia </w:t>
      </w:r>
      <w:r w:rsidR="000B33E3">
        <w:rPr>
          <w:rFonts w:asciiTheme="minorHAnsi" w:hAnsiTheme="minorHAnsi" w:cs="Times New Roman"/>
          <w:b/>
        </w:rPr>
        <w:t xml:space="preserve">niezbędnego do </w:t>
      </w:r>
      <w:r w:rsidR="000B33E3" w:rsidRPr="000B33E3">
        <w:rPr>
          <w:rFonts w:asciiTheme="minorHAnsi" w:hAnsiTheme="minorHAnsi" w:cs="Times New Roman"/>
          <w:b/>
        </w:rPr>
        <w:t>funkcjonowania kuchni świadczącej</w:t>
      </w:r>
      <w:r w:rsidR="000B33E3">
        <w:rPr>
          <w:rFonts w:asciiTheme="minorHAnsi" w:hAnsiTheme="minorHAnsi" w:cs="Times New Roman"/>
          <w:b/>
        </w:rPr>
        <w:t xml:space="preserve"> </w:t>
      </w:r>
      <w:r w:rsidR="000B33E3" w:rsidRPr="000B33E3">
        <w:rPr>
          <w:rFonts w:asciiTheme="minorHAnsi" w:hAnsiTheme="minorHAnsi" w:cs="Times New Roman"/>
          <w:b/>
        </w:rPr>
        <w:t>całodzienne wyżywienie dla gości</w:t>
      </w:r>
      <w:r w:rsidR="000B33E3">
        <w:rPr>
          <w:rFonts w:asciiTheme="minorHAnsi" w:hAnsiTheme="minorHAnsi" w:cs="Times New Roman"/>
          <w:b/>
        </w:rPr>
        <w:t xml:space="preserve"> </w:t>
      </w:r>
      <w:r w:rsidR="000B33E3" w:rsidRPr="000B33E3">
        <w:rPr>
          <w:rFonts w:asciiTheme="minorHAnsi" w:hAnsiTheme="minorHAnsi" w:cs="Times New Roman"/>
          <w:b/>
        </w:rPr>
        <w:t>obiektu noclegowego</w:t>
      </w:r>
      <w:r w:rsidR="002E7ABD">
        <w:rPr>
          <w:rFonts w:asciiTheme="minorHAnsi" w:hAnsiTheme="minorHAnsi" w:cs="Times New Roman"/>
          <w:b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381A58" w:rsidRPr="00DC7512" w14:paraId="67FCF540" w14:textId="77777777" w:rsidTr="00381A58">
        <w:tc>
          <w:tcPr>
            <w:tcW w:w="5000" w:type="pct"/>
            <w:shd w:val="clear" w:color="auto" w:fill="BFBFBF" w:themeFill="background1" w:themeFillShade="BF"/>
          </w:tcPr>
          <w:p w14:paraId="7AC2EFF9" w14:textId="77777777" w:rsidR="002660E9" w:rsidRDefault="002660E9" w:rsidP="002660E9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76CAC2A0" w14:textId="2A1D0A0B" w:rsidR="00381A58" w:rsidRPr="00381A58" w:rsidRDefault="002E7ABD" w:rsidP="002660E9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Zakup wyposażenia </w:t>
            </w:r>
            <w:r w:rsidR="00B31D28">
              <w:rPr>
                <w:rFonts w:cs="Times New Roman"/>
                <w:b/>
                <w:bCs/>
                <w:sz w:val="24"/>
                <w:szCs w:val="24"/>
              </w:rPr>
              <w:t>kuchennego</w:t>
            </w:r>
            <w:r>
              <w:rPr>
                <w:rFonts w:cs="Times New Roman"/>
                <w:b/>
                <w:bCs/>
                <w:sz w:val="24"/>
                <w:szCs w:val="24"/>
              </w:rPr>
              <w:t>:</w:t>
            </w:r>
          </w:p>
          <w:p w14:paraId="0F0527CD" w14:textId="77777777" w:rsidR="00381A58" w:rsidRDefault="00381A58" w:rsidP="002660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1A58">
              <w:rPr>
                <w:rFonts w:cs="Times New Roman"/>
                <w:sz w:val="24"/>
                <w:szCs w:val="24"/>
              </w:rPr>
              <w:t>Specyfikacja/funkcjonalności przedmiotu zamówienia</w:t>
            </w:r>
          </w:p>
          <w:p w14:paraId="58A90A4C" w14:textId="237D0A69" w:rsidR="002660E9" w:rsidRPr="00B61BFA" w:rsidRDefault="002660E9" w:rsidP="002660E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61BFA" w:rsidRPr="00DC7512" w14:paraId="2CCDE6A3" w14:textId="77777777" w:rsidTr="00147AA0">
        <w:tc>
          <w:tcPr>
            <w:tcW w:w="5000" w:type="pct"/>
          </w:tcPr>
          <w:p w14:paraId="5CAA48EE" w14:textId="30584FC0" w:rsidR="00014E14" w:rsidRDefault="000B33E3" w:rsidP="000B33E3">
            <w:pPr>
              <w:jc w:val="both"/>
              <w:rPr>
                <w:rFonts w:cs="Times New Roman"/>
                <w:sz w:val="24"/>
                <w:szCs w:val="24"/>
              </w:rPr>
            </w:pPr>
            <w:r w:rsidRPr="000B33E3">
              <w:rPr>
                <w:rFonts w:cs="Times New Roman"/>
                <w:sz w:val="24"/>
                <w:szCs w:val="24"/>
              </w:rPr>
              <w:t>Przedmiotem zamówienia jest zakup, dostawa oraz uruchomienie profesjonalnego wyposażenia kuchni gastronomicznej, przeznaczonej do świadczenia usług żywienia zbiorowego w nowo uruchamianej restauracji, funkcjonującej przy obiekcie noclegowym.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0B33E3">
              <w:rPr>
                <w:rFonts w:cs="Times New Roman"/>
                <w:sz w:val="24"/>
                <w:szCs w:val="24"/>
              </w:rPr>
              <w:t>Zamówienie realizowane jest w ramach projektu współfinansowanego z Krajowego Planu Odbudowy i Zwiększania Odporności (KPO), działanie A1.2.1.</w:t>
            </w:r>
          </w:p>
          <w:p w14:paraId="616149AD" w14:textId="4B3E8C05" w:rsidR="00014E14" w:rsidRDefault="00014E14" w:rsidP="002E7ABD">
            <w:pPr>
              <w:jc w:val="both"/>
              <w:rPr>
                <w:rFonts w:cs="Times New Roman"/>
                <w:sz w:val="24"/>
                <w:szCs w:val="24"/>
              </w:rPr>
            </w:pPr>
            <w:r w:rsidRPr="00014E14">
              <w:rPr>
                <w:rFonts w:cs="Times New Roman"/>
                <w:sz w:val="24"/>
                <w:szCs w:val="24"/>
              </w:rPr>
              <w:t>W ramach zamówienia przewidziano zakup</w:t>
            </w:r>
            <w:r>
              <w:rPr>
                <w:rFonts w:cs="Times New Roman"/>
                <w:sz w:val="24"/>
                <w:szCs w:val="24"/>
              </w:rPr>
              <w:t xml:space="preserve"> wyposażenia</w:t>
            </w:r>
            <w:r w:rsidR="000B33E3">
              <w:rPr>
                <w:rFonts w:cs="Times New Roman"/>
                <w:sz w:val="24"/>
                <w:szCs w:val="24"/>
              </w:rPr>
              <w:t xml:space="preserve"> oraz urządzenia</w:t>
            </w:r>
            <w:r>
              <w:rPr>
                <w:rFonts w:cs="Times New Roman"/>
                <w:sz w:val="24"/>
                <w:szCs w:val="24"/>
              </w:rPr>
              <w:t>, w skład którego wchodzą następujące środki trwałe:</w:t>
            </w:r>
          </w:p>
          <w:tbl>
            <w:tblPr>
              <w:tblStyle w:val="Tabela-Siatka"/>
              <w:tblW w:w="9577" w:type="dxa"/>
              <w:tblLook w:val="04A0" w:firstRow="1" w:lastRow="0" w:firstColumn="1" w:lastColumn="0" w:noHBand="0" w:noVBand="1"/>
            </w:tblPr>
            <w:tblGrid>
              <w:gridCol w:w="5699"/>
              <w:gridCol w:w="992"/>
              <w:gridCol w:w="2886"/>
            </w:tblGrid>
            <w:tr w:rsidR="00014E14" w14:paraId="20EF1B55" w14:textId="77777777" w:rsidTr="00635AC8">
              <w:tc>
                <w:tcPr>
                  <w:tcW w:w="5699" w:type="dxa"/>
                  <w:shd w:val="clear" w:color="auto" w:fill="A6A6A6" w:themeFill="background1" w:themeFillShade="A6"/>
                </w:tcPr>
                <w:p w14:paraId="4F5A5DEA" w14:textId="3A49F5A0" w:rsidR="00014E14" w:rsidRPr="00014E14" w:rsidRDefault="00014E14" w:rsidP="00014E14">
                  <w:pPr>
                    <w:jc w:val="center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014E14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Nazwa</w:t>
                  </w:r>
                </w:p>
              </w:tc>
              <w:tc>
                <w:tcPr>
                  <w:tcW w:w="992" w:type="dxa"/>
                  <w:shd w:val="clear" w:color="auto" w:fill="A6A6A6" w:themeFill="background1" w:themeFillShade="A6"/>
                </w:tcPr>
                <w:p w14:paraId="58D1B26C" w14:textId="07056A6C" w:rsidR="00014E14" w:rsidRPr="00014E14" w:rsidRDefault="00014E14" w:rsidP="00014E14">
                  <w:pPr>
                    <w:jc w:val="center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014E14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Ilość</w:t>
                  </w:r>
                </w:p>
              </w:tc>
              <w:tc>
                <w:tcPr>
                  <w:tcW w:w="2886" w:type="dxa"/>
                  <w:shd w:val="clear" w:color="auto" w:fill="A6A6A6" w:themeFill="background1" w:themeFillShade="A6"/>
                </w:tcPr>
                <w:p w14:paraId="7FB6BFF5" w14:textId="4B533D38" w:rsidR="00014E14" w:rsidRPr="00014E14" w:rsidRDefault="00014E14" w:rsidP="00014E14">
                  <w:pPr>
                    <w:jc w:val="center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  <w:r w:rsidRPr="00014E14">
                    <w:rPr>
                      <w:rFonts w:cs="Times New Roman"/>
                      <w:b/>
                      <w:bCs/>
                      <w:sz w:val="24"/>
                      <w:szCs w:val="24"/>
                    </w:rPr>
                    <w:t>Specyfikacja</w:t>
                  </w:r>
                </w:p>
              </w:tc>
            </w:tr>
            <w:tr w:rsidR="00635AC8" w14:paraId="7A3945E8" w14:textId="77777777" w:rsidTr="00635AC8">
              <w:tc>
                <w:tcPr>
                  <w:tcW w:w="5699" w:type="dxa"/>
                  <w:shd w:val="clear" w:color="auto" w:fill="F2F2F2" w:themeFill="background1" w:themeFillShade="F2"/>
                </w:tcPr>
                <w:p w14:paraId="0FF85324" w14:textId="3DF05FC5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bookmarkStart w:id="0" w:name="_Hlk219986010"/>
                  <w:r>
                    <w:t>P</w:t>
                  </w:r>
                  <w:r w:rsidRPr="000200CD">
                    <w:t>iec konwekcyjno-parow</w:t>
                  </w:r>
                  <w:r>
                    <w:t>y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449A3597" w14:textId="2531E058" w:rsidR="00635AC8" w:rsidRDefault="00635AC8" w:rsidP="004E79E3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86" w:type="dxa"/>
                  <w:vMerge w:val="restart"/>
                  <w:shd w:val="clear" w:color="auto" w:fill="F2F2F2" w:themeFill="background1" w:themeFillShade="F2"/>
                </w:tcPr>
                <w:p w14:paraId="5ECD838E" w14:textId="77777777" w:rsidR="00635AC8" w:rsidRDefault="00635AC8" w:rsidP="00635AC8">
                  <w:pPr>
                    <w:jc w:val="center"/>
                    <w:rPr>
                      <w:rFonts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  <w:p w14:paraId="70112186" w14:textId="77777777" w:rsidR="00635AC8" w:rsidRDefault="00635AC8" w:rsidP="00635AC8">
                  <w:pPr>
                    <w:jc w:val="center"/>
                    <w:rPr>
                      <w:rFonts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  <w:p w14:paraId="1CD90C71" w14:textId="77777777" w:rsidR="00635AC8" w:rsidRDefault="00635AC8" w:rsidP="00635AC8">
                  <w:pPr>
                    <w:jc w:val="center"/>
                    <w:rPr>
                      <w:rFonts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  <w:p w14:paraId="373F444A" w14:textId="77777777" w:rsidR="00635AC8" w:rsidRDefault="00635AC8" w:rsidP="00635AC8">
                  <w:pPr>
                    <w:jc w:val="center"/>
                    <w:rPr>
                      <w:rFonts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  <w:p w14:paraId="4F0B2508" w14:textId="77777777" w:rsidR="00635AC8" w:rsidRDefault="00635AC8" w:rsidP="00635AC8">
                  <w:pPr>
                    <w:jc w:val="center"/>
                    <w:rPr>
                      <w:rFonts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  <w:p w14:paraId="6B06AD75" w14:textId="112B8E9F" w:rsidR="00635AC8" w:rsidRDefault="00635AC8" w:rsidP="00635AC8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635AC8">
                    <w:rPr>
                      <w:rFonts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Wg specyfikacji załączonej do Zapytania ofertowego nr </w:t>
                  </w:r>
                  <w:r>
                    <w:rPr>
                      <w:rFonts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2</w:t>
                  </w:r>
                </w:p>
              </w:tc>
            </w:tr>
            <w:tr w:rsidR="00635AC8" w14:paraId="5BCB4976" w14:textId="77777777" w:rsidTr="00635AC8">
              <w:tc>
                <w:tcPr>
                  <w:tcW w:w="5699" w:type="dxa"/>
                  <w:shd w:val="clear" w:color="auto" w:fill="F2F2F2" w:themeFill="background1" w:themeFillShade="F2"/>
                </w:tcPr>
                <w:p w14:paraId="023BBE69" w14:textId="47CA6DDC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t>S</w:t>
                  </w:r>
                  <w:r w:rsidRPr="000200CD">
                    <w:t>t</w:t>
                  </w:r>
                  <w:r>
                    <w:t>ół</w:t>
                  </w:r>
                  <w:r w:rsidRPr="000200CD">
                    <w:t xml:space="preserve"> chłodnicz</w:t>
                  </w:r>
                  <w:r>
                    <w:t>y</w:t>
                  </w:r>
                  <w:r w:rsidRPr="000200CD">
                    <w:t xml:space="preserve"> ze zlewem 3 drzwiowy 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49046FA0" w14:textId="76C80425" w:rsidR="00635AC8" w:rsidRDefault="00635AC8" w:rsidP="004E79E3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86" w:type="dxa"/>
                  <w:vMerge/>
                  <w:shd w:val="clear" w:color="auto" w:fill="F2F2F2" w:themeFill="background1" w:themeFillShade="F2"/>
                </w:tcPr>
                <w:p w14:paraId="4A3B30C8" w14:textId="77777777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635AC8" w14:paraId="38D4EEB3" w14:textId="77777777" w:rsidTr="00635AC8">
              <w:tc>
                <w:tcPr>
                  <w:tcW w:w="5699" w:type="dxa"/>
                  <w:shd w:val="clear" w:color="auto" w:fill="F2F2F2" w:themeFill="background1" w:themeFillShade="F2"/>
                </w:tcPr>
                <w:p w14:paraId="20CE27C9" w14:textId="422576C2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t>Stół</w:t>
                  </w:r>
                  <w:r w:rsidRPr="000200CD">
                    <w:t xml:space="preserve"> </w:t>
                  </w:r>
                  <w:proofErr w:type="spellStart"/>
                  <w:r w:rsidRPr="000200CD">
                    <w:t>mroźnicz</w:t>
                  </w:r>
                  <w:r>
                    <w:t>y</w:t>
                  </w:r>
                  <w:proofErr w:type="spellEnd"/>
                  <w:r w:rsidRPr="000200CD">
                    <w:t xml:space="preserve"> 2 drzwiow</w:t>
                  </w:r>
                  <w:r>
                    <w:t>y</w:t>
                  </w:r>
                  <w:r w:rsidRPr="000200CD">
                    <w:t xml:space="preserve"> ze zlewem 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1FD8FD6C" w14:textId="1AB9F7BE" w:rsidR="00635AC8" w:rsidRDefault="00635AC8" w:rsidP="004E79E3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86" w:type="dxa"/>
                  <w:vMerge/>
                  <w:shd w:val="clear" w:color="auto" w:fill="F2F2F2" w:themeFill="background1" w:themeFillShade="F2"/>
                </w:tcPr>
                <w:p w14:paraId="627EE2F0" w14:textId="77777777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635AC8" w14:paraId="01E1397F" w14:textId="77777777" w:rsidTr="00635AC8">
              <w:tc>
                <w:tcPr>
                  <w:tcW w:w="5699" w:type="dxa"/>
                  <w:shd w:val="clear" w:color="auto" w:fill="F2F2F2" w:themeFill="background1" w:themeFillShade="F2"/>
                </w:tcPr>
                <w:p w14:paraId="5BD616E0" w14:textId="199D4189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t>Zamrażarka</w:t>
                  </w:r>
                  <w:r w:rsidRPr="000200CD">
                    <w:t xml:space="preserve"> szokow</w:t>
                  </w:r>
                  <w:r>
                    <w:t>a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3F388503" w14:textId="29F47D64" w:rsidR="00635AC8" w:rsidRDefault="00635AC8" w:rsidP="004E79E3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86" w:type="dxa"/>
                  <w:vMerge/>
                  <w:shd w:val="clear" w:color="auto" w:fill="F2F2F2" w:themeFill="background1" w:themeFillShade="F2"/>
                </w:tcPr>
                <w:p w14:paraId="7653A4AB" w14:textId="77777777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635AC8" w14:paraId="0DE9F038" w14:textId="77777777" w:rsidTr="00635AC8">
              <w:tc>
                <w:tcPr>
                  <w:tcW w:w="5699" w:type="dxa"/>
                  <w:shd w:val="clear" w:color="auto" w:fill="F2F2F2" w:themeFill="background1" w:themeFillShade="F2"/>
                </w:tcPr>
                <w:p w14:paraId="38677CE7" w14:textId="7FA071DC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t>Z</w:t>
                  </w:r>
                  <w:r w:rsidRPr="000200CD">
                    <w:t>mywark</w:t>
                  </w:r>
                  <w:r>
                    <w:t>a</w:t>
                  </w:r>
                  <w:r w:rsidRPr="000200CD">
                    <w:t xml:space="preserve"> do szkła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752F737F" w14:textId="7A01250D" w:rsidR="00635AC8" w:rsidRDefault="00635AC8" w:rsidP="004E79E3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86" w:type="dxa"/>
                  <w:vMerge/>
                  <w:shd w:val="clear" w:color="auto" w:fill="F2F2F2" w:themeFill="background1" w:themeFillShade="F2"/>
                </w:tcPr>
                <w:p w14:paraId="386ECE37" w14:textId="77777777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635AC8" w14:paraId="451DA5DD" w14:textId="77777777" w:rsidTr="00635AC8">
              <w:tc>
                <w:tcPr>
                  <w:tcW w:w="5699" w:type="dxa"/>
                  <w:shd w:val="clear" w:color="auto" w:fill="F2F2F2" w:themeFill="background1" w:themeFillShade="F2"/>
                </w:tcPr>
                <w:p w14:paraId="1917191D" w14:textId="3B798989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t>Zmywarka</w:t>
                  </w:r>
                  <w:r w:rsidRPr="000200CD">
                    <w:t xml:space="preserve"> do naczyń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262B3265" w14:textId="6542D288" w:rsidR="00635AC8" w:rsidRDefault="00635AC8" w:rsidP="004E79E3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86" w:type="dxa"/>
                  <w:vMerge/>
                  <w:shd w:val="clear" w:color="auto" w:fill="F2F2F2" w:themeFill="background1" w:themeFillShade="F2"/>
                </w:tcPr>
                <w:p w14:paraId="623923C2" w14:textId="77777777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635AC8" w14:paraId="44598970" w14:textId="77777777" w:rsidTr="00635AC8">
              <w:tc>
                <w:tcPr>
                  <w:tcW w:w="5699" w:type="dxa"/>
                  <w:shd w:val="clear" w:color="auto" w:fill="F2F2F2" w:themeFill="background1" w:themeFillShade="F2"/>
                </w:tcPr>
                <w:p w14:paraId="0638D560" w14:textId="5EF9C8E0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t>S</w:t>
                  </w:r>
                  <w:r w:rsidRPr="000200CD">
                    <w:t>zaf</w:t>
                  </w:r>
                  <w:r>
                    <w:t>a</w:t>
                  </w:r>
                  <w:r w:rsidRPr="000200CD">
                    <w:t xml:space="preserve"> barow</w:t>
                  </w:r>
                  <w:r>
                    <w:t>a</w:t>
                  </w:r>
                  <w:r w:rsidRPr="000200CD">
                    <w:t xml:space="preserve"> trzy drzwiow</w:t>
                  </w:r>
                  <w:r>
                    <w:t>a</w:t>
                  </w:r>
                  <w:r w:rsidRPr="000200CD">
                    <w:t xml:space="preserve"> 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4D5E85D0" w14:textId="6E92F832" w:rsidR="00635AC8" w:rsidRDefault="00635AC8" w:rsidP="004E79E3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86" w:type="dxa"/>
                  <w:vMerge/>
                  <w:shd w:val="clear" w:color="auto" w:fill="F2F2F2" w:themeFill="background1" w:themeFillShade="F2"/>
                </w:tcPr>
                <w:p w14:paraId="3E405068" w14:textId="77777777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635AC8" w14:paraId="1FBEE708" w14:textId="77777777" w:rsidTr="00635AC8">
              <w:tc>
                <w:tcPr>
                  <w:tcW w:w="5699" w:type="dxa"/>
                  <w:shd w:val="clear" w:color="auto" w:fill="F2F2F2" w:themeFill="background1" w:themeFillShade="F2"/>
                </w:tcPr>
                <w:p w14:paraId="7F6CADD7" w14:textId="73661365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t>C</w:t>
                  </w:r>
                  <w:r w:rsidRPr="000200CD">
                    <w:t>yrkulator zanurzeniow</w:t>
                  </w:r>
                  <w:r>
                    <w:t>y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07561C1A" w14:textId="54E8DAE6" w:rsidR="00635AC8" w:rsidRDefault="00635AC8" w:rsidP="004E79E3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86" w:type="dxa"/>
                  <w:vMerge/>
                  <w:shd w:val="clear" w:color="auto" w:fill="F2F2F2" w:themeFill="background1" w:themeFillShade="F2"/>
                </w:tcPr>
                <w:p w14:paraId="0D80C2D4" w14:textId="77777777" w:rsidR="00635AC8" w:rsidRDefault="00635AC8" w:rsidP="004E79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635AC8" w14:paraId="4E9D6E4A" w14:textId="77777777" w:rsidTr="00635AC8">
              <w:tc>
                <w:tcPr>
                  <w:tcW w:w="5699" w:type="dxa"/>
                  <w:shd w:val="clear" w:color="auto" w:fill="F2F2F2" w:themeFill="background1" w:themeFillShade="F2"/>
                </w:tcPr>
                <w:p w14:paraId="4768421C" w14:textId="543194AD" w:rsidR="00635AC8" w:rsidRDefault="00635AC8" w:rsidP="000B33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t>S</w:t>
                  </w:r>
                  <w:r w:rsidRPr="000200CD">
                    <w:t>zaf</w:t>
                  </w:r>
                  <w:r>
                    <w:t>a</w:t>
                  </w:r>
                  <w:r w:rsidRPr="000200CD">
                    <w:t xml:space="preserve"> do sezonowania mięsa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05BCFF1F" w14:textId="1C3680ED" w:rsidR="00635AC8" w:rsidRDefault="00635AC8" w:rsidP="000B33E3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86" w:type="dxa"/>
                  <w:vMerge/>
                  <w:shd w:val="clear" w:color="auto" w:fill="F2F2F2" w:themeFill="background1" w:themeFillShade="F2"/>
                </w:tcPr>
                <w:p w14:paraId="3E93FEA9" w14:textId="77777777" w:rsidR="00635AC8" w:rsidRDefault="00635AC8" w:rsidP="000B33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635AC8" w14:paraId="435F9067" w14:textId="77777777" w:rsidTr="00635AC8">
              <w:tc>
                <w:tcPr>
                  <w:tcW w:w="5699" w:type="dxa"/>
                  <w:shd w:val="clear" w:color="auto" w:fill="F2F2F2" w:themeFill="background1" w:themeFillShade="F2"/>
                </w:tcPr>
                <w:p w14:paraId="18450055" w14:textId="212D5529" w:rsidR="00635AC8" w:rsidRDefault="00635AC8" w:rsidP="000B33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proofErr w:type="spellStart"/>
                  <w:r>
                    <w:t>Naleśnikarka</w:t>
                  </w:r>
                  <w:proofErr w:type="spellEnd"/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2A2A73BA" w14:textId="70132D78" w:rsidR="00635AC8" w:rsidRDefault="00635AC8" w:rsidP="000B33E3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4 szt.</w:t>
                  </w:r>
                </w:p>
              </w:tc>
              <w:tc>
                <w:tcPr>
                  <w:tcW w:w="2886" w:type="dxa"/>
                  <w:vMerge/>
                  <w:shd w:val="clear" w:color="auto" w:fill="F2F2F2" w:themeFill="background1" w:themeFillShade="F2"/>
                </w:tcPr>
                <w:p w14:paraId="39A67EE9" w14:textId="77777777" w:rsidR="00635AC8" w:rsidRDefault="00635AC8" w:rsidP="000B33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635AC8" w14:paraId="13F3FC67" w14:textId="77777777" w:rsidTr="00635AC8">
              <w:tc>
                <w:tcPr>
                  <w:tcW w:w="5699" w:type="dxa"/>
                  <w:shd w:val="clear" w:color="auto" w:fill="F2F2F2" w:themeFill="background1" w:themeFillShade="F2"/>
                </w:tcPr>
                <w:p w14:paraId="730B729C" w14:textId="01C33B70" w:rsidR="00635AC8" w:rsidRDefault="00635AC8" w:rsidP="000B33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t>Ekspres</w:t>
                  </w:r>
                  <w:r w:rsidRPr="000200CD">
                    <w:t xml:space="preserve"> ciśnieniow</w:t>
                  </w:r>
                  <w:r>
                    <w:t>y</w:t>
                  </w:r>
                  <w:r w:rsidRPr="000200CD">
                    <w:t xml:space="preserve"> do kawy 2 grupow</w:t>
                  </w:r>
                  <w:r>
                    <w:t>y</w:t>
                  </w:r>
                  <w:r w:rsidRPr="000200CD">
                    <w:t xml:space="preserve"> z młynkiem do kawy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1938AF87" w14:textId="05413947" w:rsidR="00635AC8" w:rsidRDefault="00635AC8" w:rsidP="000B33E3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86" w:type="dxa"/>
                  <w:vMerge/>
                  <w:shd w:val="clear" w:color="auto" w:fill="F2F2F2" w:themeFill="background1" w:themeFillShade="F2"/>
                </w:tcPr>
                <w:p w14:paraId="2EB29467" w14:textId="77777777" w:rsidR="00635AC8" w:rsidRDefault="00635AC8" w:rsidP="000B33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635AC8" w14:paraId="0A91F654" w14:textId="77777777" w:rsidTr="00635AC8">
              <w:tc>
                <w:tcPr>
                  <w:tcW w:w="5699" w:type="dxa"/>
                  <w:shd w:val="clear" w:color="auto" w:fill="F2F2F2" w:themeFill="background1" w:themeFillShade="F2"/>
                </w:tcPr>
                <w:p w14:paraId="41CB65A2" w14:textId="625730FC" w:rsidR="00635AC8" w:rsidRDefault="00635AC8" w:rsidP="000B33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proofErr w:type="spellStart"/>
                  <w:r>
                    <w:t>Blender</w:t>
                  </w:r>
                  <w:proofErr w:type="spellEnd"/>
                  <w:r w:rsidRPr="000200CD">
                    <w:t xml:space="preserve"> profesjonaln</w:t>
                  </w:r>
                  <w:r>
                    <w:t>y</w:t>
                  </w:r>
                  <w:r w:rsidRPr="000200CD">
                    <w:t xml:space="preserve"> barmański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3306C507" w14:textId="323EFA49" w:rsidR="00635AC8" w:rsidRDefault="00635AC8" w:rsidP="000B33E3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86" w:type="dxa"/>
                  <w:vMerge/>
                  <w:shd w:val="clear" w:color="auto" w:fill="F2F2F2" w:themeFill="background1" w:themeFillShade="F2"/>
                </w:tcPr>
                <w:p w14:paraId="25C17AD5" w14:textId="77777777" w:rsidR="00635AC8" w:rsidRDefault="00635AC8" w:rsidP="000B33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635AC8" w14:paraId="2937B3A1" w14:textId="77777777" w:rsidTr="00635AC8">
              <w:tc>
                <w:tcPr>
                  <w:tcW w:w="5699" w:type="dxa"/>
                  <w:shd w:val="clear" w:color="auto" w:fill="F2F2F2" w:themeFill="background1" w:themeFillShade="F2"/>
                </w:tcPr>
                <w:p w14:paraId="6E1F786D" w14:textId="54C09FEB" w:rsidR="00635AC8" w:rsidRDefault="00635AC8" w:rsidP="000B33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t>P</w:t>
                  </w:r>
                  <w:r w:rsidRPr="000200CD">
                    <w:t>akowaczk</w:t>
                  </w:r>
                  <w:r>
                    <w:t>a</w:t>
                  </w:r>
                  <w:r w:rsidRPr="000200CD">
                    <w:t xml:space="preserve"> próżniow</w:t>
                  </w:r>
                  <w:r>
                    <w:t>a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485BD7EC" w14:textId="3514A3C7" w:rsidR="00635AC8" w:rsidRDefault="00635AC8" w:rsidP="000B33E3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86" w:type="dxa"/>
                  <w:vMerge/>
                  <w:shd w:val="clear" w:color="auto" w:fill="F2F2F2" w:themeFill="background1" w:themeFillShade="F2"/>
                </w:tcPr>
                <w:p w14:paraId="067748FD" w14:textId="77777777" w:rsidR="00635AC8" w:rsidRDefault="00635AC8" w:rsidP="000B33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635AC8" w14:paraId="71FC8ED8" w14:textId="77777777" w:rsidTr="00635AC8">
              <w:tc>
                <w:tcPr>
                  <w:tcW w:w="5699" w:type="dxa"/>
                  <w:shd w:val="clear" w:color="auto" w:fill="F2F2F2" w:themeFill="background1" w:themeFillShade="F2"/>
                </w:tcPr>
                <w:p w14:paraId="3A3FE725" w14:textId="4AAE8DEA" w:rsidR="00635AC8" w:rsidRDefault="00635AC8" w:rsidP="000B33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t>P</w:t>
                  </w:r>
                  <w:r w:rsidRPr="000200CD">
                    <w:t>iec cukiernicz</w:t>
                  </w:r>
                  <w:r>
                    <w:t>y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  <w:vAlign w:val="center"/>
                </w:tcPr>
                <w:p w14:paraId="409354C7" w14:textId="73DBDA4A" w:rsidR="00635AC8" w:rsidRDefault="00635AC8" w:rsidP="000B33E3">
                  <w:pPr>
                    <w:jc w:val="right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1 szt.</w:t>
                  </w:r>
                </w:p>
              </w:tc>
              <w:tc>
                <w:tcPr>
                  <w:tcW w:w="2886" w:type="dxa"/>
                  <w:vMerge/>
                  <w:shd w:val="clear" w:color="auto" w:fill="F2F2F2" w:themeFill="background1" w:themeFillShade="F2"/>
                </w:tcPr>
                <w:p w14:paraId="6F282411" w14:textId="77777777" w:rsidR="00635AC8" w:rsidRDefault="00635AC8" w:rsidP="000B33E3">
                  <w:pPr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bookmarkEnd w:id="0"/>
          </w:tbl>
          <w:p w14:paraId="699AF381" w14:textId="77777777" w:rsidR="002E7ABD" w:rsidRDefault="002E7ABD" w:rsidP="00A75E0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3A0DCE0F" w14:textId="565454D6" w:rsidR="004E79E3" w:rsidRPr="004E79E3" w:rsidRDefault="004E79E3" w:rsidP="004E79E3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E79E3">
              <w:rPr>
                <w:rFonts w:cs="Times New Roman"/>
                <w:b/>
                <w:bCs/>
                <w:sz w:val="24"/>
                <w:szCs w:val="24"/>
              </w:rPr>
              <w:t>Wszystkie urządzenia muszą być:</w:t>
            </w:r>
          </w:p>
          <w:p w14:paraId="22DDF696" w14:textId="4178E775" w:rsidR="004E79E3" w:rsidRPr="004E79E3" w:rsidRDefault="004E79E3" w:rsidP="004E79E3">
            <w:pPr>
              <w:pStyle w:val="Akapitzlist"/>
              <w:numPr>
                <w:ilvl w:val="0"/>
                <w:numId w:val="3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E79E3">
              <w:rPr>
                <w:rFonts w:cs="Times New Roman"/>
                <w:sz w:val="24"/>
                <w:szCs w:val="24"/>
              </w:rPr>
              <w:t>fabrycznie nowe,</w:t>
            </w:r>
          </w:p>
          <w:p w14:paraId="7B123DAA" w14:textId="74462150" w:rsidR="004E79E3" w:rsidRPr="004E79E3" w:rsidRDefault="004E79E3" w:rsidP="004E79E3">
            <w:pPr>
              <w:pStyle w:val="Akapitzlist"/>
              <w:numPr>
                <w:ilvl w:val="0"/>
                <w:numId w:val="3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E79E3">
              <w:rPr>
                <w:rFonts w:cs="Times New Roman"/>
                <w:sz w:val="24"/>
                <w:szCs w:val="24"/>
              </w:rPr>
              <w:t>nieużywane,</w:t>
            </w:r>
          </w:p>
          <w:p w14:paraId="48713537" w14:textId="357C1533" w:rsidR="004E79E3" w:rsidRPr="004E79E3" w:rsidRDefault="004E79E3" w:rsidP="004E79E3">
            <w:pPr>
              <w:pStyle w:val="Akapitzlist"/>
              <w:numPr>
                <w:ilvl w:val="0"/>
                <w:numId w:val="3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E79E3">
              <w:rPr>
                <w:rFonts w:cs="Times New Roman"/>
                <w:sz w:val="24"/>
                <w:szCs w:val="24"/>
              </w:rPr>
              <w:t>wolne od wad fizycznych i prawnych,</w:t>
            </w:r>
          </w:p>
          <w:p w14:paraId="3A1365EF" w14:textId="77777777" w:rsidR="004E79E3" w:rsidRPr="004E79E3" w:rsidRDefault="004E79E3" w:rsidP="004E79E3">
            <w:pPr>
              <w:pStyle w:val="Akapitzlist"/>
              <w:numPr>
                <w:ilvl w:val="0"/>
                <w:numId w:val="3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E79E3">
              <w:rPr>
                <w:rFonts w:cs="Times New Roman"/>
                <w:sz w:val="24"/>
                <w:szCs w:val="24"/>
              </w:rPr>
              <w:t>dopuszczone do obrotu i użytkowania na terenie UE.</w:t>
            </w:r>
          </w:p>
          <w:p w14:paraId="153A4B55" w14:textId="77777777" w:rsidR="004E79E3" w:rsidRPr="004E79E3" w:rsidRDefault="004E79E3" w:rsidP="004E79E3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7868B69F" w14:textId="77777777" w:rsidR="004E79E3" w:rsidRPr="004E79E3" w:rsidRDefault="004E79E3" w:rsidP="004E79E3">
            <w:pPr>
              <w:jc w:val="both"/>
              <w:rPr>
                <w:rFonts w:cs="Times New Roman"/>
                <w:sz w:val="24"/>
                <w:szCs w:val="24"/>
              </w:rPr>
            </w:pPr>
            <w:r w:rsidRPr="004E79E3">
              <w:rPr>
                <w:rFonts w:cs="Times New Roman"/>
                <w:sz w:val="24"/>
                <w:szCs w:val="24"/>
              </w:rPr>
              <w:t>Urządzenia muszą być przeznaczone do profesjonalnego użytkowania gastronomicznego (HoReCa).</w:t>
            </w:r>
          </w:p>
          <w:p w14:paraId="6432DB2F" w14:textId="77777777" w:rsidR="004E79E3" w:rsidRPr="004E79E3" w:rsidRDefault="004E79E3" w:rsidP="004E79E3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052603EC" w14:textId="64440E85" w:rsidR="004E79E3" w:rsidRPr="004E79E3" w:rsidRDefault="004E79E3" w:rsidP="004E79E3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4E79E3">
              <w:rPr>
                <w:rFonts w:cs="Times New Roman"/>
                <w:b/>
                <w:bCs/>
                <w:sz w:val="24"/>
                <w:szCs w:val="24"/>
              </w:rPr>
              <w:t>Każde urządzenie musi:</w:t>
            </w:r>
          </w:p>
          <w:p w14:paraId="73F2CA60" w14:textId="6B8B90EF" w:rsidR="004E79E3" w:rsidRPr="004E79E3" w:rsidRDefault="004E79E3" w:rsidP="004E79E3">
            <w:pPr>
              <w:pStyle w:val="Akapitzlist"/>
              <w:numPr>
                <w:ilvl w:val="0"/>
                <w:numId w:val="3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E79E3">
              <w:rPr>
                <w:rFonts w:cs="Times New Roman"/>
                <w:sz w:val="24"/>
                <w:szCs w:val="24"/>
              </w:rPr>
              <w:t>spełniać obowiązujące normy bezpieczeństwa,</w:t>
            </w:r>
          </w:p>
          <w:p w14:paraId="027A6D66" w14:textId="00B2EF1B" w:rsidR="004E79E3" w:rsidRPr="004E79E3" w:rsidRDefault="004E79E3" w:rsidP="004E79E3">
            <w:pPr>
              <w:pStyle w:val="Akapitzlist"/>
              <w:numPr>
                <w:ilvl w:val="0"/>
                <w:numId w:val="3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E79E3">
              <w:rPr>
                <w:rFonts w:cs="Times New Roman"/>
                <w:sz w:val="24"/>
                <w:szCs w:val="24"/>
              </w:rPr>
              <w:t>posiadać oznakowanie CE,</w:t>
            </w:r>
          </w:p>
          <w:p w14:paraId="6482C992" w14:textId="2DC38712" w:rsidR="00053387" w:rsidRPr="004E79E3" w:rsidRDefault="004E79E3" w:rsidP="004E79E3">
            <w:pPr>
              <w:pStyle w:val="Akapitzlist"/>
              <w:numPr>
                <w:ilvl w:val="0"/>
                <w:numId w:val="3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E79E3">
              <w:rPr>
                <w:rFonts w:cs="Times New Roman"/>
                <w:sz w:val="24"/>
                <w:szCs w:val="24"/>
              </w:rPr>
              <w:t>być wykonane z materiałów dopuszczonych do kontaktu z żywnością (tam, gdzie dotyczy).</w:t>
            </w:r>
          </w:p>
          <w:p w14:paraId="1118D513" w14:textId="77777777" w:rsidR="004E79E3" w:rsidRPr="00053387" w:rsidRDefault="004E79E3" w:rsidP="004E79E3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5DCD6CA5" w14:textId="23C5062F" w:rsidR="00A75E06" w:rsidRPr="00053387" w:rsidRDefault="004B4030" w:rsidP="004B4030">
            <w:pPr>
              <w:jc w:val="both"/>
              <w:rPr>
                <w:rFonts w:cs="Times New Roman"/>
                <w:sz w:val="24"/>
                <w:szCs w:val="24"/>
              </w:rPr>
            </w:pPr>
            <w:r w:rsidRPr="00142240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t xml:space="preserve">W przypadku wskazania w opisie przedmiotu zamówienia nazw własnych, znaków towarowych, patentów lub pochodzenia Zamawiający informuje, że dopuszcza możliwość zastosowania równoważnych rozwiązań, tzn. takich, których parametry techniczne są równoważne – co najmniej </w:t>
            </w:r>
            <w:r w:rsidRPr="00142240">
              <w:rPr>
                <w:rFonts w:eastAsia="Arial Unicode MS" w:cstheme="minorHAnsi"/>
                <w:color w:val="000000"/>
                <w:sz w:val="24"/>
                <w:szCs w:val="24"/>
                <w:bdr w:val="nil"/>
                <w:lang w:eastAsia="pl-PL"/>
              </w:rPr>
              <w:lastRenderedPageBreak/>
              <w:t>takie same (nie gorsze) od tych podanych w specyfikacji przedmiotu zamówienia. W przypadku opisania przedmiotu zamówienia za pomocą norm, aprobat, specyfikacji technicznych Zamawiający dopuszcza rozwiązania równoważne. Zamówienie obejmuje zakup NOWEGO środka trwałego.</w:t>
            </w:r>
          </w:p>
        </w:tc>
      </w:tr>
      <w:tr w:rsidR="00381A58" w:rsidRPr="00DC7512" w14:paraId="68774C09" w14:textId="77777777" w:rsidTr="00381A58">
        <w:tc>
          <w:tcPr>
            <w:tcW w:w="5000" w:type="pct"/>
            <w:shd w:val="clear" w:color="auto" w:fill="BFBFBF" w:themeFill="background1" w:themeFillShade="BF"/>
          </w:tcPr>
          <w:p w14:paraId="5B265427" w14:textId="39077C90" w:rsidR="00381A58" w:rsidRPr="00381A58" w:rsidRDefault="00381A58" w:rsidP="002660E9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81A58">
              <w:rPr>
                <w:rFonts w:cs="Times New Roman"/>
                <w:b/>
                <w:bCs/>
                <w:sz w:val="24"/>
                <w:szCs w:val="24"/>
              </w:rPr>
              <w:lastRenderedPageBreak/>
              <w:t>Gwarancja</w:t>
            </w:r>
          </w:p>
        </w:tc>
      </w:tr>
      <w:tr w:rsidR="00381A58" w:rsidRPr="00DC7512" w14:paraId="6E09798E" w14:textId="77777777" w:rsidTr="00381A58">
        <w:tc>
          <w:tcPr>
            <w:tcW w:w="5000" w:type="pct"/>
          </w:tcPr>
          <w:p w14:paraId="53366FAD" w14:textId="4AE56E3A" w:rsidR="004E79E3" w:rsidRPr="004E79E3" w:rsidRDefault="004E79E3" w:rsidP="004E79E3">
            <w:pPr>
              <w:jc w:val="both"/>
              <w:rPr>
                <w:rFonts w:cs="Times New Roman"/>
                <w:sz w:val="24"/>
                <w:szCs w:val="24"/>
              </w:rPr>
            </w:pPr>
            <w:r w:rsidRPr="004E79E3">
              <w:rPr>
                <w:rFonts w:cs="Times New Roman"/>
                <w:sz w:val="24"/>
                <w:szCs w:val="24"/>
              </w:rPr>
              <w:t>Minimalny okres gwarancji:</w:t>
            </w:r>
            <w:r w:rsidRPr="004E79E3">
              <w:rPr>
                <w:rFonts w:cs="Times New Roman"/>
                <w:b/>
                <w:bCs/>
                <w:sz w:val="24"/>
                <w:szCs w:val="24"/>
              </w:rPr>
              <w:t xml:space="preserve"> 12 miesięcy </w:t>
            </w:r>
            <w:r w:rsidRPr="004E79E3">
              <w:rPr>
                <w:rFonts w:cs="Times New Roman"/>
                <w:sz w:val="24"/>
                <w:szCs w:val="24"/>
              </w:rPr>
              <w:t>(lub dłuższy, jeśli oferowany przez Wykonawcę).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4E79E3">
              <w:rPr>
                <w:rFonts w:cs="Times New Roman"/>
                <w:sz w:val="24"/>
                <w:szCs w:val="24"/>
              </w:rPr>
              <w:t>Gwarancja obejmuje:</w:t>
            </w:r>
          </w:p>
          <w:p w14:paraId="10C16192" w14:textId="5CB5F0D8" w:rsidR="004E79E3" w:rsidRPr="004E79E3" w:rsidRDefault="004E79E3" w:rsidP="004E79E3">
            <w:pPr>
              <w:pStyle w:val="Akapitzlist"/>
              <w:numPr>
                <w:ilvl w:val="0"/>
                <w:numId w:val="35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E79E3">
              <w:rPr>
                <w:rFonts w:cs="Times New Roman"/>
                <w:sz w:val="24"/>
                <w:szCs w:val="24"/>
              </w:rPr>
              <w:t>wady fabryczne,</w:t>
            </w:r>
          </w:p>
          <w:p w14:paraId="65C8C9CC" w14:textId="77777777" w:rsidR="004E79E3" w:rsidRPr="004E79E3" w:rsidRDefault="004E79E3" w:rsidP="004E79E3">
            <w:pPr>
              <w:pStyle w:val="Akapitzlist"/>
              <w:numPr>
                <w:ilvl w:val="0"/>
                <w:numId w:val="35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E79E3">
              <w:rPr>
                <w:rFonts w:cs="Times New Roman"/>
                <w:sz w:val="24"/>
                <w:szCs w:val="24"/>
              </w:rPr>
              <w:t>wady materiałowe,</w:t>
            </w:r>
          </w:p>
          <w:p w14:paraId="65AB0C73" w14:textId="0A56E6C8" w:rsidR="004B4030" w:rsidRPr="004E79E3" w:rsidRDefault="004E79E3" w:rsidP="004E79E3">
            <w:pPr>
              <w:pStyle w:val="Akapitzlist"/>
              <w:numPr>
                <w:ilvl w:val="0"/>
                <w:numId w:val="35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4E79E3">
              <w:rPr>
                <w:rFonts w:cs="Times New Roman"/>
                <w:sz w:val="24"/>
                <w:szCs w:val="24"/>
              </w:rPr>
              <w:t>wady ujawnione w trakcie prawidłowego użytkowania.</w:t>
            </w:r>
          </w:p>
        </w:tc>
      </w:tr>
    </w:tbl>
    <w:p w14:paraId="4E472713" w14:textId="77777777" w:rsidR="00147AA0" w:rsidRPr="00A32336" w:rsidRDefault="00147AA0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7DAB97B9" w14:textId="68ABACA3" w:rsidR="00E027CA" w:rsidRPr="009E2C32" w:rsidRDefault="00E027CA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>Warunki udziału w postępowaniu</w:t>
      </w:r>
      <w:r w:rsidR="00582E0F" w:rsidRPr="009E2C32">
        <w:rPr>
          <w:rFonts w:cs="Times New Roman"/>
          <w:b/>
          <w:color w:val="0070C0"/>
          <w:sz w:val="24"/>
          <w:szCs w:val="24"/>
        </w:rPr>
        <w:t xml:space="preserve"> oraz opis sposobu dokonywania oceny ich spełnienia</w:t>
      </w:r>
      <w:r w:rsidRPr="009E2C32">
        <w:rPr>
          <w:rFonts w:cs="Times New Roman"/>
          <w:b/>
          <w:color w:val="0070C0"/>
          <w:sz w:val="24"/>
          <w:szCs w:val="24"/>
        </w:rPr>
        <w:t>:</w:t>
      </w:r>
    </w:p>
    <w:p w14:paraId="3AE8941C" w14:textId="77777777" w:rsidR="00E027CA" w:rsidRPr="00E027CA" w:rsidRDefault="00E027CA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E027CA">
        <w:rPr>
          <w:rFonts w:cs="Times New Roman"/>
          <w:sz w:val="24"/>
          <w:szCs w:val="24"/>
        </w:rPr>
        <w:t>W postępowaniu mogą wziąć udział Wykonawcy, którzy spełniają poniższe warunki:</w:t>
      </w:r>
    </w:p>
    <w:p w14:paraId="3BC49B80" w14:textId="77777777" w:rsidR="00E027CA" w:rsidRDefault="00E027CA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 xml:space="preserve">Oferent powinien posiadać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06AD4A98" w14:textId="2B0207B7" w:rsidR="001C0C87" w:rsidRDefault="001C0C87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Nie jest w stanie likwidacji ani nie ogłoszono wobec niego upadłości.</w:t>
      </w:r>
    </w:p>
    <w:p w14:paraId="6E2EFBFD" w14:textId="5B87DFEE" w:rsidR="001C0C87" w:rsidRDefault="001C0C87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Nie otrzymał sądowego zakazu ubiegania się o zamówienie.</w:t>
      </w:r>
    </w:p>
    <w:p w14:paraId="41029FB8" w14:textId="76F7EEDB" w:rsidR="001C0C87" w:rsidRDefault="001C0C87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Znajduje się w sytuacji ekonomicznej i finansowej zapewniającej wykonanie zamówienia</w:t>
      </w:r>
      <w:r>
        <w:rPr>
          <w:rFonts w:cs="Times New Roman"/>
          <w:sz w:val="24"/>
          <w:szCs w:val="24"/>
          <w:lang w:eastAsia="pl-PL"/>
        </w:rPr>
        <w:t>.</w:t>
      </w:r>
    </w:p>
    <w:p w14:paraId="6277E268" w14:textId="0EB8E923" w:rsidR="00A2347E" w:rsidRPr="00A2347E" w:rsidRDefault="00A2347E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Oferent</w:t>
      </w:r>
      <w:r w:rsidRPr="00A2347E">
        <w:rPr>
          <w:rFonts w:cs="Times New Roman"/>
          <w:sz w:val="24"/>
          <w:szCs w:val="24"/>
          <w:lang w:eastAsia="pl-PL"/>
        </w:rPr>
        <w:t xml:space="preserve"> składając ofertę gwarantuje, że dostarczony Przedmiot Zamówienia</w:t>
      </w:r>
      <w:r>
        <w:rPr>
          <w:rFonts w:cs="Times New Roman"/>
          <w:sz w:val="24"/>
          <w:szCs w:val="24"/>
          <w:lang w:eastAsia="pl-PL"/>
        </w:rPr>
        <w:t xml:space="preserve"> jest</w:t>
      </w:r>
      <w:r w:rsidRPr="00A2347E">
        <w:rPr>
          <w:rFonts w:cs="Times New Roman"/>
          <w:sz w:val="24"/>
          <w:szCs w:val="24"/>
          <w:lang w:eastAsia="pl-PL"/>
        </w:rPr>
        <w:t xml:space="preserve"> nowy, wolny od wad</w:t>
      </w:r>
      <w:r>
        <w:rPr>
          <w:rFonts w:cs="Times New Roman"/>
          <w:sz w:val="24"/>
          <w:szCs w:val="24"/>
          <w:lang w:eastAsia="pl-PL"/>
        </w:rPr>
        <w:t xml:space="preserve"> </w:t>
      </w:r>
      <w:r w:rsidRPr="00A2347E">
        <w:rPr>
          <w:rFonts w:cs="Times New Roman"/>
          <w:sz w:val="24"/>
          <w:szCs w:val="24"/>
          <w:lang w:eastAsia="pl-PL"/>
        </w:rPr>
        <w:t xml:space="preserve">i zgodny z wymaganiami Zamawiającego szczegółowo opisanymi w </w:t>
      </w:r>
      <w:r>
        <w:rPr>
          <w:rFonts w:cs="Times New Roman"/>
          <w:sz w:val="24"/>
          <w:szCs w:val="24"/>
          <w:lang w:eastAsia="pl-PL"/>
        </w:rPr>
        <w:t>Zapytaniu Ofertowym</w:t>
      </w:r>
    </w:p>
    <w:p w14:paraId="20934C42" w14:textId="1C4C87C3" w:rsidR="00A2347E" w:rsidRPr="00A75E06" w:rsidRDefault="00A75E06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Oferent</w:t>
      </w:r>
      <w:r w:rsidR="00A2347E" w:rsidRPr="00A2347E">
        <w:rPr>
          <w:rFonts w:cs="Times New Roman"/>
          <w:sz w:val="24"/>
          <w:szCs w:val="24"/>
          <w:lang w:eastAsia="pl-PL"/>
        </w:rPr>
        <w:t xml:space="preserve"> zobowiązuje się dostarczyć Przedmiot Zakupu zorganizowanym przez siebie transportem, zgodnie z obowiązującymi w tym zakresie normami i przepisami, na koszt i ryzyko Wykonawcy. Zamawiający nie będzie ponosił odpowiedzialności za uszkodzenia powstałe podczas załadunku, transportu oraz rozładunku.</w:t>
      </w:r>
    </w:p>
    <w:p w14:paraId="39091098" w14:textId="75ACA263" w:rsidR="009515B4" w:rsidRPr="009515B4" w:rsidRDefault="009515B4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 xml:space="preserve">Sposób dokonania oceny warunku </w:t>
      </w:r>
      <w:r w:rsidR="00E027CA" w:rsidRPr="009515B4">
        <w:rPr>
          <w:rFonts w:cs="Times New Roman"/>
          <w:sz w:val="24"/>
          <w:szCs w:val="24"/>
          <w:lang w:eastAsia="pl-PL"/>
        </w:rPr>
        <w:t>w odniesieniu do punktu 1</w:t>
      </w:r>
      <w:r w:rsidR="00A75E06">
        <w:rPr>
          <w:rFonts w:cs="Times New Roman"/>
          <w:sz w:val="24"/>
          <w:szCs w:val="24"/>
          <w:lang w:eastAsia="pl-PL"/>
        </w:rPr>
        <w:t>-6</w:t>
      </w:r>
      <w:r w:rsidR="00E027CA" w:rsidRPr="009515B4">
        <w:rPr>
          <w:rFonts w:cs="Times New Roman"/>
          <w:sz w:val="24"/>
          <w:szCs w:val="24"/>
          <w:lang w:eastAsia="pl-PL"/>
        </w:rPr>
        <w:t>: warunek ten zostanie spełniony jeśli oferent przedstawi</w:t>
      </w:r>
      <w:r w:rsidRPr="009515B4">
        <w:rPr>
          <w:rFonts w:cs="Times New Roman"/>
          <w:sz w:val="24"/>
          <w:szCs w:val="24"/>
          <w:lang w:eastAsia="pl-PL"/>
        </w:rPr>
        <w:t>:</w:t>
      </w:r>
    </w:p>
    <w:p w14:paraId="6C2A3F45" w14:textId="0A9B0321" w:rsidR="00E027CA" w:rsidRPr="00CC7D63" w:rsidRDefault="00E027CA" w:rsidP="00663309">
      <w:pPr>
        <w:pStyle w:val="Listapunktowana2"/>
        <w:numPr>
          <w:ilvl w:val="1"/>
          <w:numId w:val="10"/>
        </w:numPr>
        <w:spacing w:after="0" w:line="240" w:lineRule="auto"/>
        <w:jc w:val="both"/>
        <w:rPr>
          <w:rFonts w:cs="Times New Roman"/>
          <w:sz w:val="24"/>
          <w:szCs w:val="24"/>
          <w:u w:val="single"/>
          <w:lang w:eastAsia="pl-PL"/>
        </w:rPr>
      </w:pPr>
      <w:r w:rsidRPr="00CC7D63">
        <w:rPr>
          <w:rFonts w:cs="Times New Roman"/>
          <w:sz w:val="24"/>
          <w:szCs w:val="24"/>
          <w:u w:val="single"/>
          <w:lang w:eastAsia="pl-PL"/>
        </w:rPr>
        <w:t>oświadczenie zgodnie ze wzorem będącym częścią formularza oferty. Ocena zostanie dokonana poprzez analizę oświadczenia (podpis pod oświadczeniem oznacza spełnienie warunku);</w:t>
      </w:r>
    </w:p>
    <w:p w14:paraId="2BCA3BD8" w14:textId="7C8D9416" w:rsidR="00E027CA" w:rsidRDefault="00E027CA" w:rsidP="00663309">
      <w:pPr>
        <w:pStyle w:val="Listapunktowana2"/>
        <w:numPr>
          <w:ilvl w:val="0"/>
          <w:numId w:val="7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>Oferent, który nie wypełni powyższego w</w:t>
      </w:r>
      <w:r w:rsidR="001E0A0B">
        <w:rPr>
          <w:rFonts w:cs="Times New Roman"/>
          <w:sz w:val="24"/>
          <w:szCs w:val="24"/>
          <w:lang w:eastAsia="pl-PL"/>
        </w:rPr>
        <w:t>arunku</w:t>
      </w:r>
      <w:r w:rsidR="00B1653D">
        <w:rPr>
          <w:rFonts w:cs="Times New Roman"/>
          <w:sz w:val="24"/>
          <w:szCs w:val="24"/>
          <w:lang w:eastAsia="pl-PL"/>
        </w:rPr>
        <w:t xml:space="preserve"> określonego w punkcie III</w:t>
      </w:r>
      <w:r w:rsidRPr="00E027CA">
        <w:rPr>
          <w:rFonts w:cs="Times New Roman"/>
          <w:sz w:val="24"/>
          <w:szCs w:val="24"/>
          <w:lang w:eastAsia="pl-PL"/>
        </w:rPr>
        <w:t xml:space="preserve"> zostanie wykluczony z postępowania.</w:t>
      </w:r>
    </w:p>
    <w:p w14:paraId="7BA34FF2" w14:textId="77777777" w:rsidR="00E027CA" w:rsidRDefault="00E027CA" w:rsidP="002660E9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</w:p>
    <w:p w14:paraId="024D82E1" w14:textId="77777777" w:rsidR="00582E0F" w:rsidRPr="009E2C32" w:rsidRDefault="00582E0F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>Informację o kryteriach oceny oraz wagach punktowych i procentowych przypisanych do poszczególnych kryteriów oceny oferty:</w:t>
      </w:r>
    </w:p>
    <w:p w14:paraId="2428D936" w14:textId="77777777" w:rsidR="00B5362C" w:rsidRDefault="00582E0F" w:rsidP="002660E9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Wykonawca zostanie wybrany w oparc</w:t>
      </w:r>
      <w:r w:rsidR="00B5362C">
        <w:rPr>
          <w:rFonts w:cs="Times New Roman"/>
          <w:sz w:val="24"/>
          <w:szCs w:val="24"/>
          <w:lang w:eastAsia="pl-PL"/>
        </w:rPr>
        <w:t>iu o kryteria wskazane poniżej:</w:t>
      </w:r>
    </w:p>
    <w:p w14:paraId="7BCB0198" w14:textId="1F4DBD48" w:rsidR="00B5362C" w:rsidRDefault="00B5362C" w:rsidP="00663309">
      <w:pPr>
        <w:pStyle w:val="Listapunktowana2"/>
        <w:numPr>
          <w:ilvl w:val="1"/>
          <w:numId w:val="1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  <w:lang w:eastAsia="pl-PL"/>
        </w:rPr>
        <w:t>Cena brut</w:t>
      </w:r>
      <w:r w:rsidR="003B01AD">
        <w:rPr>
          <w:rFonts w:cs="Times New Roman"/>
          <w:sz w:val="24"/>
          <w:szCs w:val="24"/>
          <w:lang w:eastAsia="pl-PL"/>
        </w:rPr>
        <w:t xml:space="preserve">to przedmiotu zamówienia (waga </w:t>
      </w:r>
      <w:r w:rsidR="008A6E8D">
        <w:rPr>
          <w:rFonts w:cs="Times New Roman"/>
          <w:sz w:val="24"/>
          <w:szCs w:val="24"/>
          <w:lang w:eastAsia="pl-PL"/>
        </w:rPr>
        <w:t>100</w:t>
      </w:r>
      <w:r>
        <w:rPr>
          <w:rFonts w:cs="Times New Roman"/>
          <w:sz w:val="24"/>
          <w:szCs w:val="24"/>
          <w:lang w:eastAsia="pl-PL"/>
        </w:rPr>
        <w:t>)</w:t>
      </w:r>
    </w:p>
    <w:p w14:paraId="0463414F" w14:textId="77777777" w:rsidR="00623466" w:rsidRDefault="00623466" w:rsidP="00623466">
      <w:pPr>
        <w:pStyle w:val="Listapunktowana2"/>
        <w:numPr>
          <w:ilvl w:val="0"/>
          <w:numId w:val="0"/>
        </w:numPr>
        <w:spacing w:after="0" w:line="240" w:lineRule="auto"/>
        <w:ind w:left="1494"/>
        <w:jc w:val="both"/>
        <w:rPr>
          <w:rFonts w:cs="Times New Roman"/>
          <w:sz w:val="24"/>
          <w:szCs w:val="24"/>
          <w:lang w:eastAsia="pl-PL"/>
        </w:rPr>
      </w:pPr>
    </w:p>
    <w:p w14:paraId="189BCB98" w14:textId="77777777" w:rsidR="00582E0F" w:rsidRPr="009E2C32" w:rsidRDefault="00582E0F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9E2C32">
        <w:rPr>
          <w:rFonts w:cs="Times New Roman"/>
          <w:b/>
          <w:color w:val="0070C0"/>
          <w:sz w:val="24"/>
          <w:szCs w:val="24"/>
        </w:rPr>
        <w:t xml:space="preserve">Opis sposobu przyznawania punktacji za spełnienie danego kryterium oceny oferty: </w:t>
      </w:r>
    </w:p>
    <w:p w14:paraId="4AE315A1" w14:textId="2E600CDB" w:rsidR="00B5362C" w:rsidRPr="00A32336" w:rsidRDefault="00B5362C" w:rsidP="00663309">
      <w:pPr>
        <w:pStyle w:val="Listapunktowana2"/>
        <w:numPr>
          <w:ilvl w:val="0"/>
          <w:numId w:val="13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Sposób wyliczenia punktów nastąpi przy zastosowaniu pon</w:t>
      </w:r>
      <w:r>
        <w:rPr>
          <w:rFonts w:cs="Times New Roman"/>
          <w:sz w:val="24"/>
          <w:szCs w:val="24"/>
          <w:lang w:eastAsia="pl-PL"/>
        </w:rPr>
        <w:t>iższych wzorów oraz wytycznych:</w:t>
      </w:r>
    </w:p>
    <w:p w14:paraId="04C1A4C6" w14:textId="087F5898" w:rsidR="00B5362C" w:rsidRPr="00A476E5" w:rsidRDefault="00B5362C" w:rsidP="00663309">
      <w:pPr>
        <w:pStyle w:val="Listapunktowana2"/>
        <w:numPr>
          <w:ilvl w:val="0"/>
          <w:numId w:val="8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u w:val="single"/>
          <w:lang w:eastAsia="pl-PL"/>
        </w:rPr>
        <w:t xml:space="preserve">Cena </w:t>
      </w:r>
      <w:r>
        <w:rPr>
          <w:rFonts w:cs="Times New Roman"/>
          <w:sz w:val="24"/>
          <w:szCs w:val="24"/>
          <w:u w:val="single"/>
          <w:lang w:eastAsia="pl-PL"/>
        </w:rPr>
        <w:t xml:space="preserve">brutto </w:t>
      </w:r>
      <w:r w:rsidRPr="00A32336">
        <w:rPr>
          <w:rFonts w:cs="Times New Roman"/>
          <w:sz w:val="24"/>
          <w:szCs w:val="24"/>
          <w:u w:val="single"/>
          <w:lang w:eastAsia="pl-PL"/>
        </w:rPr>
        <w:t xml:space="preserve">przedmiotu zamówienia (waga </w:t>
      </w:r>
      <w:r w:rsidR="008A6E8D">
        <w:rPr>
          <w:rFonts w:cs="Times New Roman"/>
          <w:sz w:val="24"/>
          <w:szCs w:val="24"/>
          <w:u w:val="single"/>
          <w:lang w:eastAsia="pl-PL"/>
        </w:rPr>
        <w:t>100</w:t>
      </w:r>
      <w:r w:rsidRPr="00A32336">
        <w:rPr>
          <w:rFonts w:cs="Times New Roman"/>
          <w:sz w:val="24"/>
          <w:szCs w:val="24"/>
          <w:u w:val="single"/>
          <w:lang w:eastAsia="pl-PL"/>
        </w:rPr>
        <w:t>)</w:t>
      </w:r>
    </w:p>
    <w:p w14:paraId="13DAE6E5" w14:textId="77777777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Punktacja za cenę będzie obliczana na podstawie wzoru:</w:t>
      </w:r>
    </w:p>
    <w:p w14:paraId="451A5DCA" w14:textId="32B0DD8A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2832"/>
        <w:jc w:val="both"/>
        <w:rPr>
          <w:rFonts w:cs="Times New Roman"/>
          <w:sz w:val="24"/>
          <w:szCs w:val="24"/>
          <w:vertAlign w:val="subscript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C</w:t>
      </w:r>
      <w:r w:rsidR="003D4FC7">
        <w:rPr>
          <w:rFonts w:cs="Times New Roman"/>
          <w:sz w:val="24"/>
          <w:szCs w:val="24"/>
          <w:vertAlign w:val="subscript"/>
          <w:lang w:eastAsia="pl-PL"/>
        </w:rPr>
        <w:t>B</w:t>
      </w:r>
      <w:r w:rsidRPr="00A32336">
        <w:rPr>
          <w:rFonts w:cs="Times New Roman"/>
          <w:sz w:val="24"/>
          <w:szCs w:val="24"/>
          <w:lang w:eastAsia="pl-PL"/>
        </w:rPr>
        <w:t xml:space="preserve"> x </w:t>
      </w:r>
      <w:r w:rsidR="008A6E8D">
        <w:rPr>
          <w:rFonts w:cs="Times New Roman"/>
          <w:sz w:val="24"/>
          <w:szCs w:val="24"/>
          <w:lang w:eastAsia="pl-PL"/>
        </w:rPr>
        <w:t>100</w:t>
      </w:r>
      <w:r w:rsidRPr="00A32336">
        <w:rPr>
          <w:rFonts w:cs="Times New Roman"/>
          <w:sz w:val="24"/>
          <w:szCs w:val="24"/>
          <w:lang w:eastAsia="pl-PL"/>
        </w:rPr>
        <w:t xml:space="preserve">  </w:t>
      </w:r>
    </w:p>
    <w:p w14:paraId="1F8CEAC6" w14:textId="77777777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2124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P</w:t>
      </w:r>
      <w:r w:rsidRPr="00A32336">
        <w:rPr>
          <w:rFonts w:cs="Times New Roman"/>
          <w:sz w:val="24"/>
          <w:szCs w:val="24"/>
          <w:vertAlign w:val="subscript"/>
          <w:lang w:eastAsia="pl-PL"/>
        </w:rPr>
        <w:t xml:space="preserve">1 </w:t>
      </w:r>
      <w:r w:rsidRPr="00A32336">
        <w:rPr>
          <w:rFonts w:cs="Times New Roman"/>
          <w:sz w:val="24"/>
          <w:szCs w:val="24"/>
          <w:lang w:eastAsia="pl-PL"/>
        </w:rPr>
        <w:t xml:space="preserve">= -------------------------     </w:t>
      </w:r>
    </w:p>
    <w:p w14:paraId="7C175FFA" w14:textId="77777777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2124"/>
        <w:jc w:val="both"/>
        <w:rPr>
          <w:rFonts w:cs="Times New Roman"/>
          <w:sz w:val="24"/>
          <w:szCs w:val="24"/>
          <w:vertAlign w:val="subscript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 xml:space="preserve">                    C</w:t>
      </w:r>
      <w:r w:rsidRPr="00A32336">
        <w:rPr>
          <w:rFonts w:cs="Times New Roman"/>
          <w:sz w:val="24"/>
          <w:szCs w:val="24"/>
          <w:vertAlign w:val="subscript"/>
          <w:lang w:eastAsia="pl-PL"/>
        </w:rPr>
        <w:t>R</w:t>
      </w:r>
    </w:p>
    <w:p w14:paraId="27CA06E9" w14:textId="77777777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ab/>
        <w:t>P</w:t>
      </w:r>
      <w:r w:rsidRPr="00A32336">
        <w:rPr>
          <w:rFonts w:cs="Times New Roman"/>
          <w:sz w:val="24"/>
          <w:szCs w:val="24"/>
          <w:vertAlign w:val="subscript"/>
          <w:lang w:eastAsia="pl-PL"/>
        </w:rPr>
        <w:t>1</w:t>
      </w:r>
      <w:r w:rsidRPr="00A32336">
        <w:rPr>
          <w:rFonts w:cs="Times New Roman"/>
          <w:sz w:val="24"/>
          <w:szCs w:val="24"/>
          <w:lang w:eastAsia="pl-PL"/>
        </w:rPr>
        <w:t xml:space="preserve"> – otrzymane punkty</w:t>
      </w:r>
    </w:p>
    <w:p w14:paraId="0C77F3B0" w14:textId="50DB141E" w:rsidR="00B5362C" w:rsidRPr="00A32336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ab/>
        <w:t>C</w:t>
      </w:r>
      <w:r w:rsidR="003D4FC7">
        <w:rPr>
          <w:rFonts w:cs="Times New Roman"/>
          <w:sz w:val="24"/>
          <w:szCs w:val="24"/>
          <w:vertAlign w:val="subscript"/>
          <w:lang w:eastAsia="pl-PL"/>
        </w:rPr>
        <w:t>B</w:t>
      </w:r>
      <w:r w:rsidRPr="00A32336">
        <w:rPr>
          <w:rFonts w:cs="Times New Roman"/>
          <w:sz w:val="24"/>
          <w:szCs w:val="24"/>
          <w:lang w:eastAsia="pl-PL"/>
        </w:rPr>
        <w:t xml:space="preserve"> – cena </w:t>
      </w:r>
      <w:r>
        <w:rPr>
          <w:rFonts w:cs="Times New Roman"/>
          <w:sz w:val="24"/>
          <w:szCs w:val="24"/>
          <w:lang w:eastAsia="pl-PL"/>
        </w:rPr>
        <w:t>brutto</w:t>
      </w:r>
      <w:r w:rsidRPr="00A32336">
        <w:rPr>
          <w:rFonts w:cs="Times New Roman"/>
          <w:sz w:val="24"/>
          <w:szCs w:val="24"/>
          <w:lang w:eastAsia="pl-PL"/>
        </w:rPr>
        <w:t xml:space="preserve"> oferty </w:t>
      </w:r>
      <w:r>
        <w:rPr>
          <w:rFonts w:cs="Times New Roman"/>
          <w:sz w:val="24"/>
          <w:szCs w:val="24"/>
          <w:lang w:eastAsia="pl-PL"/>
        </w:rPr>
        <w:t>najniższej ze złożonych ofert</w:t>
      </w:r>
    </w:p>
    <w:p w14:paraId="70CC4EA6" w14:textId="77777777" w:rsidR="00B5362C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lastRenderedPageBreak/>
        <w:tab/>
        <w:t>C</w:t>
      </w:r>
      <w:r w:rsidRPr="00A32336">
        <w:rPr>
          <w:rFonts w:cs="Times New Roman"/>
          <w:sz w:val="24"/>
          <w:szCs w:val="24"/>
          <w:vertAlign w:val="subscript"/>
          <w:lang w:eastAsia="pl-PL"/>
        </w:rPr>
        <w:t>R</w:t>
      </w:r>
      <w:r w:rsidRPr="00A32336">
        <w:rPr>
          <w:rFonts w:cs="Times New Roman"/>
          <w:sz w:val="24"/>
          <w:szCs w:val="24"/>
          <w:lang w:eastAsia="pl-PL"/>
        </w:rPr>
        <w:t xml:space="preserve"> – cena </w:t>
      </w:r>
      <w:r>
        <w:rPr>
          <w:rFonts w:cs="Times New Roman"/>
          <w:sz w:val="24"/>
          <w:szCs w:val="24"/>
          <w:lang w:eastAsia="pl-PL"/>
        </w:rPr>
        <w:t>brutto</w:t>
      </w:r>
      <w:r w:rsidRPr="00A32336">
        <w:rPr>
          <w:rFonts w:cs="Times New Roman"/>
          <w:sz w:val="24"/>
          <w:szCs w:val="24"/>
          <w:lang w:eastAsia="pl-PL"/>
        </w:rPr>
        <w:t xml:space="preserve"> oferty rozpatrywanej</w:t>
      </w:r>
    </w:p>
    <w:p w14:paraId="74E69D4A" w14:textId="77777777" w:rsidR="005C3CBB" w:rsidRDefault="005C3CBB" w:rsidP="002660E9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</w:p>
    <w:p w14:paraId="28617FB5" w14:textId="52146EAC" w:rsidR="00B5362C" w:rsidRPr="009E2C32" w:rsidRDefault="00B5362C" w:rsidP="002660E9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="Times New Roman"/>
          <w:sz w:val="24"/>
          <w:szCs w:val="24"/>
          <w:u w:val="single"/>
          <w:lang w:eastAsia="pl-PL"/>
        </w:rPr>
      </w:pPr>
      <w:r>
        <w:rPr>
          <w:rFonts w:cs="Times New Roman"/>
          <w:sz w:val="24"/>
          <w:szCs w:val="24"/>
          <w:lang w:eastAsia="pl-PL"/>
        </w:rPr>
        <w:t xml:space="preserve">Najkorzystniejsza oferta otrzyma </w:t>
      </w:r>
      <w:r w:rsidR="008A6E8D">
        <w:rPr>
          <w:rFonts w:cs="Times New Roman"/>
          <w:b/>
          <w:sz w:val="24"/>
          <w:szCs w:val="24"/>
          <w:lang w:eastAsia="pl-PL"/>
        </w:rPr>
        <w:t>10</w:t>
      </w:r>
      <w:r w:rsidRPr="00A476E5">
        <w:rPr>
          <w:rFonts w:cs="Times New Roman"/>
          <w:b/>
          <w:sz w:val="24"/>
          <w:szCs w:val="24"/>
          <w:lang w:eastAsia="pl-PL"/>
        </w:rPr>
        <w:t>0 pkt.</w:t>
      </w:r>
    </w:p>
    <w:p w14:paraId="27BE7ED5" w14:textId="77777777" w:rsidR="005C3CBB" w:rsidRDefault="005C3CBB" w:rsidP="002660E9">
      <w:pPr>
        <w:spacing w:after="0" w:line="240" w:lineRule="auto"/>
        <w:jc w:val="both"/>
        <w:rPr>
          <w:sz w:val="24"/>
          <w:szCs w:val="24"/>
        </w:rPr>
      </w:pPr>
    </w:p>
    <w:p w14:paraId="3146D781" w14:textId="02202F2D" w:rsidR="00324E8B" w:rsidRPr="00B10700" w:rsidRDefault="00B5362C" w:rsidP="002660E9">
      <w:pPr>
        <w:spacing w:after="0" w:line="240" w:lineRule="auto"/>
        <w:jc w:val="both"/>
        <w:rPr>
          <w:sz w:val="24"/>
          <w:szCs w:val="24"/>
        </w:rPr>
      </w:pPr>
      <w:r w:rsidRPr="00F95AB0">
        <w:rPr>
          <w:sz w:val="24"/>
          <w:szCs w:val="24"/>
        </w:rPr>
        <w:t>Ocenie podlega łączna cena brutto oferty. Łączna cena brutto oferty musi zawierać wszelkie koszty niezbędne do zrealizowania przedmiotu zamówienia. W przypadku złożenia w niniejszym postępowaniu oferty wykonawcy zagranicznego (EUR) nie zobowiązanego do zapłaty w Polsce podatku VAT z tytułu wykonania zamówienia stanowiącego przedmiot niniejszego postępowania – w celu zapewnienia możliwości porównania cen oferowanych przez wykonawców krajowych z cenami wykonawców zagranicznych – porównaniu cen, podlegać będzie kwota po doliczeniu obowiązującej w Polsce stawki podatku VAT.</w:t>
      </w:r>
    </w:p>
    <w:p w14:paraId="2A546D8E" w14:textId="2EA3921F" w:rsidR="00B5362C" w:rsidRPr="00B5362C" w:rsidRDefault="00582E0F" w:rsidP="00663309">
      <w:pPr>
        <w:pStyle w:val="Listapunktowana2"/>
        <w:numPr>
          <w:ilvl w:val="0"/>
          <w:numId w:val="13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Zamawiający dokona oceny ofert na podstawie wyników osiągniętej liczby punktów wyliczonych w oparciu o powyższe kryteria i ustaloną punktację do 100 pkt. Ilości punktów stanowić będzie końcową ocenę oferty. Za najkorzystniejszą zostanie uznana oferta, która uzyska największą ilość punktów.</w:t>
      </w:r>
    </w:p>
    <w:p w14:paraId="594CE9F8" w14:textId="77777777" w:rsidR="00582E0F" w:rsidRDefault="00582E0F" w:rsidP="0066330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  <w:lang w:eastAsia="pl-PL"/>
        </w:rPr>
      </w:pPr>
      <w:r w:rsidRPr="00B5362C">
        <w:rPr>
          <w:rFonts w:cs="Times New Roman"/>
          <w:color w:val="000000"/>
          <w:sz w:val="24"/>
          <w:szCs w:val="24"/>
          <w:lang w:eastAsia="pl-PL"/>
        </w:rPr>
        <w:t>Zamawiający uzna za najkorzystniejszą tę ofertę, która uzyska największą ilość punktów (P) po zsumowaniu kryteriów oceny ofert.</w:t>
      </w:r>
    </w:p>
    <w:p w14:paraId="5FF70665" w14:textId="5E4424BD" w:rsidR="00E7670D" w:rsidRPr="00B5362C" w:rsidRDefault="00582E0F" w:rsidP="0066330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  <w:lang w:eastAsia="pl-PL"/>
        </w:rPr>
      </w:pPr>
      <w:r w:rsidRPr="00B5362C">
        <w:rPr>
          <w:rFonts w:cs="Times New Roman"/>
          <w:color w:val="000000"/>
          <w:sz w:val="24"/>
          <w:szCs w:val="24"/>
          <w:lang w:eastAsia="pl-PL"/>
        </w:rPr>
        <w:t>Jeżeli nie będzie można wybrać oferty najkorzystniejszej z uwagi na to, że dwie lub więcej ofert przedstawia taki sam bilans ceny i innych kryteriów oceny ofert, Zamawiający spośród tych ofert wybiera ofertę z najniższą ceną.</w:t>
      </w:r>
    </w:p>
    <w:p w14:paraId="6B1F9822" w14:textId="0521EBC9" w:rsidR="00C26621" w:rsidRPr="00575EAB" w:rsidRDefault="00C26621" w:rsidP="0066330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  <w:lang w:eastAsia="pl-PL"/>
        </w:rPr>
      </w:pPr>
      <w:r w:rsidRPr="00B5362C">
        <w:rPr>
          <w:rFonts w:cs="Times New Roman"/>
          <w:color w:val="000000"/>
          <w:sz w:val="24"/>
          <w:szCs w:val="24"/>
          <w:lang w:eastAsia="pl-PL"/>
        </w:rPr>
        <w:t>Zapytanie ofertowe wraz z załącznikami opublikowano pod adresem:</w:t>
      </w:r>
      <w:r w:rsidR="00575EAB">
        <w:rPr>
          <w:rFonts w:cs="Times New Roman"/>
          <w:color w:val="000000"/>
          <w:sz w:val="24"/>
          <w:szCs w:val="24"/>
          <w:lang w:eastAsia="pl-PL"/>
        </w:rPr>
        <w:t xml:space="preserve"> </w:t>
      </w:r>
      <w:hyperlink r:id="rId8" w:history="1">
        <w:r w:rsidR="00B5362C" w:rsidRPr="00575EAB">
          <w:rPr>
            <w:rStyle w:val="Hipercze"/>
            <w:rFonts w:cs="Times New Roman"/>
            <w:sz w:val="24"/>
            <w:szCs w:val="24"/>
            <w:lang w:eastAsia="pl-PL"/>
          </w:rPr>
          <w:t>www.bazakonkurencyjnosci.funduszeeuropejskie.gov.pl</w:t>
        </w:r>
      </w:hyperlink>
    </w:p>
    <w:p w14:paraId="181007A3" w14:textId="77700A0E" w:rsidR="00A32336" w:rsidRDefault="00C26621" w:rsidP="0066330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Times New Roman"/>
          <w:color w:val="000000"/>
          <w:sz w:val="24"/>
          <w:szCs w:val="24"/>
          <w:lang w:eastAsia="pl-PL"/>
        </w:rPr>
      </w:pPr>
      <w:r w:rsidRPr="00B5362C">
        <w:rPr>
          <w:rFonts w:cs="Times New Roman"/>
          <w:color w:val="000000"/>
          <w:sz w:val="24"/>
          <w:szCs w:val="24"/>
          <w:lang w:eastAsia="pl-PL"/>
        </w:rPr>
        <w:t xml:space="preserve">Informacja o wyniku postępowania umieszczona zostanie pod adresem </w:t>
      </w:r>
      <w:hyperlink r:id="rId9" w:history="1">
        <w:r w:rsidRPr="00B5362C">
          <w:rPr>
            <w:rStyle w:val="Hipercze"/>
            <w:rFonts w:cs="Times New Roman"/>
            <w:sz w:val="24"/>
            <w:szCs w:val="24"/>
            <w:lang w:eastAsia="pl-PL"/>
          </w:rPr>
          <w:t>www.bazakonkurencyjnosci.funduszeeuropejskie.gov.pl</w:t>
        </w:r>
      </w:hyperlink>
      <w:r w:rsidRPr="00B5362C">
        <w:rPr>
          <w:rFonts w:cs="Times New Roman"/>
          <w:color w:val="000000"/>
          <w:sz w:val="24"/>
          <w:szCs w:val="24"/>
          <w:lang w:eastAsia="pl-PL"/>
        </w:rPr>
        <w:t xml:space="preserve"> (niezwłocznie po rozstrzygnięciu postępowania ofertowego). Na pisemny wniosek podmiotu, który złożył ofertę, istnieje możliwość wglądu do protokołu wyboru oferty.</w:t>
      </w:r>
    </w:p>
    <w:p w14:paraId="4E61890A" w14:textId="77777777" w:rsidR="004E0A53" w:rsidRPr="00FC239B" w:rsidRDefault="004E0A53" w:rsidP="002660E9">
      <w:pPr>
        <w:pStyle w:val="Akapitzlist"/>
        <w:spacing w:after="0" w:line="240" w:lineRule="auto"/>
        <w:ind w:left="360"/>
        <w:jc w:val="both"/>
        <w:rPr>
          <w:rFonts w:cs="Times New Roman"/>
          <w:color w:val="000000"/>
          <w:sz w:val="24"/>
          <w:szCs w:val="24"/>
          <w:lang w:eastAsia="pl-PL"/>
        </w:rPr>
      </w:pPr>
    </w:p>
    <w:p w14:paraId="451A832D" w14:textId="6462C6BF" w:rsidR="00516DC1" w:rsidRPr="004E0A53" w:rsidRDefault="00A53CFB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 xml:space="preserve"> Miejsce oraz termin składania ofert</w:t>
      </w:r>
      <w:r w:rsidR="00566A9F" w:rsidRPr="004E0A53">
        <w:rPr>
          <w:b/>
          <w:color w:val="0070C0"/>
          <w:sz w:val="24"/>
          <w:szCs w:val="24"/>
        </w:rPr>
        <w:t>:</w:t>
      </w:r>
    </w:p>
    <w:p w14:paraId="252724D9" w14:textId="43AF0544" w:rsidR="0098542B" w:rsidRPr="00CC7D63" w:rsidRDefault="0098542B" w:rsidP="00CC7D63">
      <w:pPr>
        <w:pStyle w:val="akapitzlistcxsppierwsze"/>
        <w:numPr>
          <w:ilvl w:val="0"/>
          <w:numId w:val="5"/>
        </w:numPr>
        <w:spacing w:before="0" w:beforeAutospacing="0" w:after="0" w:afterAutospacing="0"/>
        <w:ind w:left="357" w:hanging="357"/>
        <w:contextualSpacing/>
        <w:jc w:val="both"/>
        <w:rPr>
          <w:rFonts w:asciiTheme="minorHAnsi" w:hAnsiTheme="minorHAnsi"/>
        </w:rPr>
      </w:pPr>
      <w:r w:rsidRPr="00CC7D63">
        <w:rPr>
          <w:rFonts w:asciiTheme="minorHAnsi" w:hAnsiTheme="minorHAnsi"/>
        </w:rPr>
        <w:t xml:space="preserve">Termin składania ofert upływa w dniu </w:t>
      </w:r>
      <w:r w:rsidR="006858A6">
        <w:rPr>
          <w:rFonts w:asciiTheme="minorHAnsi" w:hAnsiTheme="minorHAnsi"/>
          <w:b/>
        </w:rPr>
        <w:t>13</w:t>
      </w:r>
      <w:r w:rsidR="00623466">
        <w:rPr>
          <w:rFonts w:asciiTheme="minorHAnsi" w:hAnsiTheme="minorHAnsi"/>
          <w:b/>
        </w:rPr>
        <w:t>.0</w:t>
      </w:r>
      <w:r w:rsidR="00635AC8">
        <w:rPr>
          <w:rFonts w:asciiTheme="minorHAnsi" w:hAnsiTheme="minorHAnsi"/>
          <w:b/>
        </w:rPr>
        <w:t>2</w:t>
      </w:r>
      <w:r w:rsidR="00324E8B" w:rsidRPr="00CC7D63">
        <w:rPr>
          <w:rFonts w:asciiTheme="minorHAnsi" w:hAnsiTheme="minorHAnsi"/>
          <w:b/>
        </w:rPr>
        <w:t>.202</w:t>
      </w:r>
      <w:r w:rsidR="004B4030">
        <w:rPr>
          <w:rFonts w:asciiTheme="minorHAnsi" w:hAnsiTheme="minorHAnsi"/>
          <w:b/>
        </w:rPr>
        <w:t>6</w:t>
      </w:r>
      <w:r w:rsidRPr="00CC7D63">
        <w:rPr>
          <w:rFonts w:asciiTheme="minorHAnsi" w:hAnsiTheme="minorHAnsi"/>
          <w:b/>
        </w:rPr>
        <w:t xml:space="preserve"> r. </w:t>
      </w:r>
    </w:p>
    <w:p w14:paraId="071BD139" w14:textId="1673B6D4" w:rsidR="000A369C" w:rsidRDefault="000A369C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eastAsia="Times New Roman" w:cs="Times New Roman"/>
          <w:sz w:val="24"/>
          <w:szCs w:val="24"/>
          <w:lang w:eastAsia="pl-PL"/>
        </w:rPr>
      </w:pPr>
      <w:r w:rsidRPr="00CC7D63">
        <w:rPr>
          <w:rFonts w:eastAsia="Times New Roman" w:cs="Times New Roman"/>
          <w:sz w:val="24"/>
          <w:szCs w:val="24"/>
          <w:lang w:eastAsia="pl-PL"/>
        </w:rPr>
        <w:t xml:space="preserve">Ofertę należy złożyć za pośrednictwem portalu Baza Konkurencyjności </w:t>
      </w:r>
      <w:hyperlink r:id="rId10" w:history="1">
        <w:r w:rsidRPr="00CC7D63">
          <w:rPr>
            <w:rStyle w:val="Hipercze"/>
            <w:rFonts w:eastAsia="Times New Roman" w:cs="Times New Roman"/>
            <w:sz w:val="24"/>
            <w:szCs w:val="24"/>
            <w:lang w:eastAsia="pl-PL"/>
          </w:rPr>
          <w:t>https://bazakonkurencyjnosci.funduszeeuropejskie.gov.pl</w:t>
        </w:r>
      </w:hyperlink>
      <w:r w:rsidRPr="00CC7D63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14:paraId="0933736C" w14:textId="77777777" w:rsidR="004B4030" w:rsidRPr="00FE415A" w:rsidRDefault="004B4030" w:rsidP="004B4030">
      <w:pPr>
        <w:pStyle w:val="akapitzlistcxsppierwsze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iCs/>
        </w:rPr>
      </w:pPr>
      <w:r w:rsidRPr="00FE415A">
        <w:rPr>
          <w:rFonts w:asciiTheme="minorHAnsi" w:hAnsiTheme="minorHAnsi" w:cstheme="minorHAnsi"/>
          <w:color w:val="000000"/>
        </w:rPr>
        <w:t>Zamawiający zastrzega sobie prawo do kontaktowania się z Wykonawcami po upływie terminu składania ofert, w celu:</w:t>
      </w:r>
    </w:p>
    <w:p w14:paraId="15DF9B7A" w14:textId="77777777" w:rsidR="004B4030" w:rsidRPr="00FE415A" w:rsidRDefault="004B4030" w:rsidP="004B4030">
      <w:pPr>
        <w:pStyle w:val="Akapitzlist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FE415A">
        <w:rPr>
          <w:rFonts w:cstheme="minorHAnsi"/>
          <w:color w:val="000000"/>
          <w:sz w:val="24"/>
          <w:szCs w:val="24"/>
        </w:rPr>
        <w:t>uzupełnienia brakujących dokumentów,</w:t>
      </w:r>
    </w:p>
    <w:p w14:paraId="3E5C555D" w14:textId="77777777" w:rsidR="004B4030" w:rsidRPr="00FE415A" w:rsidRDefault="004B4030" w:rsidP="004B4030">
      <w:pPr>
        <w:pStyle w:val="Akapitzlist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FE415A">
        <w:rPr>
          <w:rFonts w:cstheme="minorHAnsi"/>
          <w:color w:val="000000"/>
          <w:sz w:val="24"/>
          <w:szCs w:val="24"/>
        </w:rPr>
        <w:t>wyjaśnienia niejasnych informacji,</w:t>
      </w:r>
    </w:p>
    <w:p w14:paraId="14548308" w14:textId="7ABE051E" w:rsidR="004B4030" w:rsidRPr="004B4030" w:rsidRDefault="004B4030" w:rsidP="004B4030">
      <w:pPr>
        <w:pStyle w:val="Akapitzlist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FE415A">
        <w:rPr>
          <w:rFonts w:cstheme="minorHAnsi"/>
          <w:color w:val="000000"/>
          <w:sz w:val="24"/>
          <w:szCs w:val="24"/>
        </w:rPr>
        <w:t>potwierdzenia danych zawartych w formularzach, oświadczeniach, katalogach technicznych i innych załącznikach.</w:t>
      </w:r>
    </w:p>
    <w:p w14:paraId="2249F4A7" w14:textId="74BEEDAA" w:rsidR="0098542B" w:rsidRPr="00CC7D63" w:rsidRDefault="0098542B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cs="Times New Roman"/>
          <w:sz w:val="24"/>
          <w:szCs w:val="24"/>
        </w:rPr>
      </w:pPr>
      <w:r w:rsidRPr="00CC7D63">
        <w:rPr>
          <w:rFonts w:cs="Times New Roman"/>
          <w:sz w:val="24"/>
          <w:szCs w:val="24"/>
        </w:rPr>
        <w:t>Rozstrzygnięcie postępowa</w:t>
      </w:r>
      <w:r w:rsidR="00793278" w:rsidRPr="00CC7D63">
        <w:rPr>
          <w:rFonts w:cs="Times New Roman"/>
          <w:sz w:val="24"/>
          <w:szCs w:val="24"/>
        </w:rPr>
        <w:t xml:space="preserve">nia ofertowego nastąpi w dniu </w:t>
      </w:r>
      <w:r w:rsidR="0093374D">
        <w:rPr>
          <w:rFonts w:cs="Times New Roman"/>
          <w:b/>
          <w:sz w:val="24"/>
          <w:szCs w:val="24"/>
        </w:rPr>
        <w:t>1</w:t>
      </w:r>
      <w:r w:rsidR="006858A6">
        <w:rPr>
          <w:rFonts w:cs="Times New Roman"/>
          <w:b/>
          <w:sz w:val="24"/>
          <w:szCs w:val="24"/>
        </w:rPr>
        <w:t>6</w:t>
      </w:r>
      <w:r w:rsidR="00623466">
        <w:rPr>
          <w:rFonts w:cs="Times New Roman"/>
          <w:b/>
          <w:sz w:val="24"/>
          <w:szCs w:val="24"/>
        </w:rPr>
        <w:t>.0</w:t>
      </w:r>
      <w:r w:rsidR="004B4030">
        <w:rPr>
          <w:rFonts w:cs="Times New Roman"/>
          <w:b/>
          <w:sz w:val="24"/>
          <w:szCs w:val="24"/>
        </w:rPr>
        <w:t>2</w:t>
      </w:r>
      <w:r w:rsidR="00324E8B" w:rsidRPr="00CC7D63">
        <w:rPr>
          <w:rFonts w:cs="Times New Roman"/>
          <w:b/>
          <w:sz w:val="24"/>
          <w:szCs w:val="24"/>
        </w:rPr>
        <w:t>.202</w:t>
      </w:r>
      <w:r w:rsidR="004B4030">
        <w:rPr>
          <w:rFonts w:cs="Times New Roman"/>
          <w:b/>
          <w:sz w:val="24"/>
          <w:szCs w:val="24"/>
        </w:rPr>
        <w:t>6</w:t>
      </w:r>
      <w:r w:rsidRPr="00CC7D63">
        <w:rPr>
          <w:rFonts w:cs="Times New Roman"/>
          <w:b/>
          <w:sz w:val="24"/>
          <w:szCs w:val="24"/>
        </w:rPr>
        <w:t xml:space="preserve"> r.</w:t>
      </w:r>
      <w:r w:rsidRPr="00CC7D63">
        <w:rPr>
          <w:rFonts w:cs="Times New Roman"/>
          <w:sz w:val="24"/>
          <w:szCs w:val="24"/>
        </w:rPr>
        <w:t xml:space="preserve"> w siedzibie Zamawiającego. </w:t>
      </w:r>
    </w:p>
    <w:p w14:paraId="249A0BF7" w14:textId="77777777" w:rsidR="00516DC1" w:rsidRPr="00CC7D63" w:rsidRDefault="00516DC1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cs="Times New Roman"/>
          <w:sz w:val="24"/>
          <w:szCs w:val="24"/>
        </w:rPr>
      </w:pPr>
      <w:r w:rsidRPr="00CC7D63">
        <w:rPr>
          <w:sz w:val="24"/>
          <w:szCs w:val="24"/>
        </w:rPr>
        <w:t>Przed upływem terminu składania ofert, Wykonawca może wprowadzić zmiany do złożonej oferty</w:t>
      </w:r>
      <w:r w:rsidRPr="00CC7D63">
        <w:rPr>
          <w:rFonts w:eastAsia="Arial Unicode MS"/>
          <w:sz w:val="24"/>
          <w:szCs w:val="24"/>
        </w:rPr>
        <w:t xml:space="preserve"> lub ją wycofać</w:t>
      </w:r>
      <w:r w:rsidR="0098542B" w:rsidRPr="00CC7D63">
        <w:rPr>
          <w:rFonts w:eastAsia="Arial Unicode MS"/>
          <w:sz w:val="24"/>
          <w:szCs w:val="24"/>
        </w:rPr>
        <w:t xml:space="preserve"> bez podania przyczyny</w:t>
      </w:r>
      <w:r w:rsidRPr="00CC7D63">
        <w:rPr>
          <w:sz w:val="24"/>
          <w:szCs w:val="24"/>
        </w:rPr>
        <w:t xml:space="preserve">. Zmiany w ofercie lub jej wycofanie winny być doręczone Zamawiającemu na piśmie pod rygorem nieważności przed upływem terminu składania ofert. </w:t>
      </w:r>
    </w:p>
    <w:p w14:paraId="44C9D35A" w14:textId="7E40A19B" w:rsidR="00E7670D" w:rsidRPr="00CC7D63" w:rsidRDefault="00792053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cs="Times New Roman"/>
          <w:sz w:val="24"/>
          <w:szCs w:val="24"/>
        </w:rPr>
      </w:pPr>
      <w:r w:rsidRPr="00CC7D63">
        <w:rPr>
          <w:rFonts w:cs="Times New Roman"/>
          <w:sz w:val="24"/>
          <w:szCs w:val="24"/>
        </w:rPr>
        <w:t>Ter</w:t>
      </w:r>
      <w:r w:rsidR="002914FD" w:rsidRPr="00CC7D63">
        <w:rPr>
          <w:rFonts w:cs="Times New Roman"/>
          <w:sz w:val="24"/>
          <w:szCs w:val="24"/>
        </w:rPr>
        <w:t>min związania ofertą upływa po 3</w:t>
      </w:r>
      <w:r w:rsidRPr="00CC7D63">
        <w:rPr>
          <w:rFonts w:cs="Times New Roman"/>
          <w:sz w:val="24"/>
          <w:szCs w:val="24"/>
        </w:rPr>
        <w:t>0 dniach kalendarzowych licząc od terminu składania ofert.</w:t>
      </w:r>
    </w:p>
    <w:p w14:paraId="6CA24F77" w14:textId="77777777" w:rsidR="006D7F9D" w:rsidRPr="00CC7D63" w:rsidRDefault="006D7F9D" w:rsidP="00CC7D63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cs="Times New Roman"/>
          <w:sz w:val="24"/>
          <w:szCs w:val="24"/>
        </w:rPr>
      </w:pPr>
      <w:r w:rsidRPr="00CC7D63">
        <w:rPr>
          <w:rFonts w:cs="Times New Roman"/>
          <w:sz w:val="24"/>
          <w:szCs w:val="24"/>
        </w:rPr>
        <w:t>Sposób komunikacji:</w:t>
      </w:r>
    </w:p>
    <w:p w14:paraId="08386228" w14:textId="6B799A97" w:rsidR="006D7F9D" w:rsidRPr="00CC7D63" w:rsidRDefault="006D7F9D" w:rsidP="0066330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6D7F9D">
        <w:rPr>
          <w:rFonts w:cs="Times New Roman"/>
          <w:sz w:val="24"/>
          <w:szCs w:val="24"/>
        </w:rPr>
        <w:t>Pytania dotyczące postępowania należy przesyłać</w:t>
      </w:r>
      <w:r w:rsidR="00CC7D63">
        <w:rPr>
          <w:rFonts w:cs="Times New Roman"/>
          <w:sz w:val="24"/>
          <w:szCs w:val="24"/>
        </w:rPr>
        <w:t xml:space="preserve">, najpóźniej na </w:t>
      </w:r>
      <w:r w:rsidR="004B4030">
        <w:rPr>
          <w:rFonts w:cs="Times New Roman"/>
          <w:sz w:val="24"/>
          <w:szCs w:val="24"/>
        </w:rPr>
        <w:t>2</w:t>
      </w:r>
      <w:r w:rsidR="00CC7D63">
        <w:rPr>
          <w:rFonts w:cs="Times New Roman"/>
          <w:sz w:val="24"/>
          <w:szCs w:val="24"/>
        </w:rPr>
        <w:t xml:space="preserve"> dni przed końcem postępowania, </w:t>
      </w:r>
      <w:r w:rsidRPr="006D7F9D">
        <w:rPr>
          <w:rFonts w:cs="Times New Roman"/>
          <w:sz w:val="24"/>
          <w:szCs w:val="24"/>
        </w:rPr>
        <w:t xml:space="preserve"> wyłącznie poprzez: Bazę</w:t>
      </w:r>
      <w:r>
        <w:rPr>
          <w:rFonts w:cs="Times New Roman"/>
          <w:sz w:val="24"/>
          <w:szCs w:val="24"/>
        </w:rPr>
        <w:t xml:space="preserve"> </w:t>
      </w:r>
      <w:r w:rsidRPr="006D7F9D">
        <w:rPr>
          <w:rFonts w:cs="Times New Roman"/>
          <w:sz w:val="24"/>
          <w:szCs w:val="24"/>
        </w:rPr>
        <w:t>Konkurencyjności</w:t>
      </w:r>
      <w:r w:rsidR="00CC7D63">
        <w:rPr>
          <w:rFonts w:cs="Times New Roman"/>
          <w:sz w:val="24"/>
          <w:szCs w:val="24"/>
        </w:rPr>
        <w:t xml:space="preserve"> </w:t>
      </w:r>
      <w:r w:rsidRPr="00CC7D63">
        <w:rPr>
          <w:rFonts w:cs="Times New Roman"/>
          <w:sz w:val="24"/>
          <w:szCs w:val="24"/>
        </w:rPr>
        <w:t>(https://bazakonkurencyjnosci.funduszeeuropejskie.gov.pl/) Zakładka „Pytania”.</w:t>
      </w:r>
    </w:p>
    <w:p w14:paraId="49E893BC" w14:textId="77777777" w:rsidR="006D7F9D" w:rsidRDefault="006D7F9D" w:rsidP="0066330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6D7F9D">
        <w:rPr>
          <w:rFonts w:cs="Times New Roman"/>
          <w:sz w:val="24"/>
          <w:szCs w:val="24"/>
        </w:rPr>
        <w:lastRenderedPageBreak/>
        <w:t>Oferta w ramach postępowania musi zostać złożona poprzez: Bazę Konkurencyjności.</w:t>
      </w:r>
      <w:r>
        <w:rPr>
          <w:rFonts w:cs="Times New Roman"/>
          <w:sz w:val="24"/>
          <w:szCs w:val="24"/>
        </w:rPr>
        <w:t xml:space="preserve"> </w:t>
      </w:r>
      <w:r w:rsidRPr="006D7F9D">
        <w:rPr>
          <w:rFonts w:cs="Times New Roman"/>
          <w:sz w:val="24"/>
          <w:szCs w:val="24"/>
        </w:rPr>
        <w:t>(https://bazakonkurencyjnosci.funduszeeuropejskie.gov.pl/) Zakładka „Oferty”.</w:t>
      </w:r>
    </w:p>
    <w:p w14:paraId="4AF89CA9" w14:textId="06B5B136" w:rsidR="006D7F9D" w:rsidRPr="006D7F9D" w:rsidRDefault="006D7F9D" w:rsidP="0066330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6D7F9D">
        <w:rPr>
          <w:rFonts w:cs="Times New Roman"/>
          <w:sz w:val="24"/>
          <w:szCs w:val="24"/>
        </w:rPr>
        <w:t>Informacje wstępne:</w:t>
      </w:r>
      <w:r>
        <w:rPr>
          <w:rFonts w:cs="Times New Roman"/>
          <w:sz w:val="24"/>
          <w:szCs w:val="24"/>
        </w:rPr>
        <w:t xml:space="preserve"> </w:t>
      </w:r>
      <w:r w:rsidRPr="006D7F9D">
        <w:rPr>
          <w:rFonts w:cs="Times New Roman"/>
          <w:sz w:val="24"/>
          <w:szCs w:val="24"/>
        </w:rPr>
        <w:t>Wszelka korespondencja powinna być kierowana na adres</w:t>
      </w:r>
      <w:r>
        <w:rPr>
          <w:rFonts w:cs="Times New Roman"/>
          <w:sz w:val="24"/>
          <w:szCs w:val="24"/>
        </w:rPr>
        <w:t xml:space="preserve"> </w:t>
      </w:r>
      <w:r w:rsidRPr="006D7F9D">
        <w:rPr>
          <w:rFonts w:cs="Times New Roman"/>
          <w:sz w:val="24"/>
          <w:szCs w:val="24"/>
        </w:rPr>
        <w:t>(https://bazakonkurencyjnosci.funduszeeuropejskie.gov.pl/ ) Zakładka „Pytania”.</w:t>
      </w:r>
    </w:p>
    <w:p w14:paraId="0E277E93" w14:textId="77777777" w:rsidR="00EC37DC" w:rsidRDefault="00EC37DC" w:rsidP="002660E9">
      <w:pPr>
        <w:pStyle w:val="Akapitzlist"/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2D9BE36A" w14:textId="60899F7B" w:rsidR="00582E0F" w:rsidRPr="00A32336" w:rsidRDefault="00582E0F" w:rsidP="00663309">
      <w:pPr>
        <w:pStyle w:val="Default"/>
        <w:numPr>
          <w:ilvl w:val="0"/>
          <w:numId w:val="6"/>
        </w:numPr>
        <w:jc w:val="both"/>
        <w:rPr>
          <w:rFonts w:asciiTheme="minorHAnsi" w:hAnsiTheme="minorHAnsi" w:cs="Times New Roman"/>
          <w:b/>
        </w:rPr>
      </w:pPr>
      <w:r w:rsidRPr="004E0A53">
        <w:rPr>
          <w:rFonts w:asciiTheme="minorHAnsi" w:hAnsiTheme="minorHAnsi"/>
          <w:b/>
          <w:color w:val="0070C0"/>
        </w:rPr>
        <w:t>Termin wykonania zamówienia</w:t>
      </w:r>
      <w:r>
        <w:rPr>
          <w:rFonts w:asciiTheme="minorHAnsi" w:hAnsiTheme="minorHAnsi"/>
          <w:b/>
        </w:rPr>
        <w:t>:</w:t>
      </w:r>
      <w:r w:rsidRPr="00A32336">
        <w:rPr>
          <w:rFonts w:asciiTheme="minorHAnsi" w:hAnsiTheme="minorHAnsi"/>
          <w:b/>
        </w:rPr>
        <w:t xml:space="preserve"> </w:t>
      </w:r>
    </w:p>
    <w:p w14:paraId="5070208A" w14:textId="2100F802" w:rsidR="00582E0F" w:rsidRPr="00792053" w:rsidRDefault="00792053" w:rsidP="002660E9">
      <w:pPr>
        <w:pStyle w:val="Default"/>
        <w:numPr>
          <w:ilvl w:val="2"/>
          <w:numId w:val="5"/>
        </w:numPr>
        <w:jc w:val="both"/>
        <w:rPr>
          <w:rFonts w:asciiTheme="minorHAnsi" w:hAnsiTheme="minorHAnsi" w:cs="Times New Roman"/>
        </w:rPr>
      </w:pPr>
      <w:r>
        <w:rPr>
          <w:rFonts w:asciiTheme="minorHAnsi" w:hAnsiTheme="minorHAnsi"/>
        </w:rPr>
        <w:t>Maksymalny termin wykonania realizacji umowy to:</w:t>
      </w:r>
      <w:r w:rsidR="00582E0F" w:rsidRPr="00A32336">
        <w:rPr>
          <w:rFonts w:asciiTheme="minorHAnsi" w:hAnsiTheme="minorHAnsi"/>
        </w:rPr>
        <w:t xml:space="preserve"> </w:t>
      </w:r>
      <w:r w:rsidR="004B4030">
        <w:rPr>
          <w:rFonts w:asciiTheme="minorHAnsi" w:hAnsiTheme="minorHAnsi"/>
          <w:b/>
        </w:rPr>
        <w:t>28</w:t>
      </w:r>
      <w:r w:rsidR="00324E8B">
        <w:rPr>
          <w:rFonts w:asciiTheme="minorHAnsi" w:hAnsiTheme="minorHAnsi"/>
          <w:b/>
        </w:rPr>
        <w:t>.</w:t>
      </w:r>
      <w:r w:rsidR="00B10700">
        <w:rPr>
          <w:rFonts w:asciiTheme="minorHAnsi" w:hAnsiTheme="minorHAnsi"/>
          <w:b/>
        </w:rPr>
        <w:t>0</w:t>
      </w:r>
      <w:r w:rsidR="004B4030">
        <w:rPr>
          <w:rFonts w:asciiTheme="minorHAnsi" w:hAnsiTheme="minorHAnsi"/>
          <w:b/>
        </w:rPr>
        <w:t>2</w:t>
      </w:r>
      <w:r w:rsidR="00324E8B">
        <w:rPr>
          <w:rFonts w:asciiTheme="minorHAnsi" w:hAnsiTheme="minorHAnsi"/>
          <w:b/>
        </w:rPr>
        <w:t>.202</w:t>
      </w:r>
      <w:r w:rsidR="004B4030">
        <w:rPr>
          <w:rFonts w:asciiTheme="minorHAnsi" w:hAnsiTheme="minorHAnsi"/>
          <w:b/>
        </w:rPr>
        <w:t>6</w:t>
      </w:r>
      <w:r w:rsidR="00582E0F" w:rsidRPr="00A32336">
        <w:rPr>
          <w:rFonts w:asciiTheme="minorHAnsi" w:hAnsiTheme="minorHAnsi"/>
          <w:b/>
        </w:rPr>
        <w:t xml:space="preserve"> r.</w:t>
      </w:r>
    </w:p>
    <w:p w14:paraId="559FAB56" w14:textId="23021826" w:rsidR="00792053" w:rsidRPr="00E90AAE" w:rsidRDefault="00792053" w:rsidP="002660E9">
      <w:pPr>
        <w:pStyle w:val="Default"/>
        <w:numPr>
          <w:ilvl w:val="2"/>
          <w:numId w:val="5"/>
        </w:numPr>
        <w:jc w:val="both"/>
        <w:rPr>
          <w:rFonts w:asciiTheme="minorHAnsi" w:hAnsiTheme="minorHAnsi" w:cs="Times New Roman"/>
        </w:rPr>
      </w:pPr>
      <w:r>
        <w:rPr>
          <w:rFonts w:asciiTheme="minorHAnsi" w:hAnsiTheme="minorHAnsi"/>
        </w:rPr>
        <w:t>Za datę wykonania przedmiotu umowy uważa się dzień, w którym nastąpi podpisanie przez obie Strony protokołu odbioru końcowego.</w:t>
      </w:r>
    </w:p>
    <w:p w14:paraId="1001DE5B" w14:textId="77777777" w:rsidR="005143D4" w:rsidRDefault="005143D4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76CE8F91" w14:textId="77777777" w:rsidR="00582E0F" w:rsidRPr="004E0A53" w:rsidRDefault="00582E0F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Times New Roman"/>
          <w:b/>
          <w:color w:val="0070C0"/>
          <w:sz w:val="24"/>
          <w:szCs w:val="24"/>
        </w:rPr>
      </w:pPr>
      <w:r w:rsidRPr="004E0A53">
        <w:rPr>
          <w:rFonts w:cs="Times New Roman"/>
          <w:b/>
          <w:color w:val="0070C0"/>
          <w:sz w:val="24"/>
          <w:szCs w:val="24"/>
        </w:rPr>
        <w:t>Informacje na temat zakresu wykluczenia:</w:t>
      </w:r>
    </w:p>
    <w:p w14:paraId="6D669274" w14:textId="6ADE7C4D" w:rsidR="00582E0F" w:rsidRPr="00A32336" w:rsidRDefault="00582E0F" w:rsidP="002660E9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Wykluczeniu z postępowania podlegają Oferenci powiązani osobowo lub kapitałowo z Zamawiającym. Przez powiązania kapitałowe lub osobowe rozumie się wzajemne powiązania między beneficjentem (Zamawiającym) lub osobami upoważnionymi do zaciągania zobowiązań w imieniu beneficjanta lub osobami wykonującymi w imieniu beneficjenta czynności związane z przygotowaniem i przeprowadzeniem procedury wyboru wykonawcy a wykonawcą (Oferentem), polegające w szczególności na:</w:t>
      </w:r>
    </w:p>
    <w:p w14:paraId="11252884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uczestniczenie w spółce jako wspólnik spółki cywilnej lub osobowej;</w:t>
      </w:r>
    </w:p>
    <w:p w14:paraId="59900B38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posiadanie co najmniej 10% udziałów lub akcji;</w:t>
      </w:r>
    </w:p>
    <w:p w14:paraId="060B5730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pełnienie funkcji członka organu nadzorczego lub zarządzającego, prokurenta, pełnomocnika;</w:t>
      </w:r>
    </w:p>
    <w:p w14:paraId="7C1C78DE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 zamawiającego ubiegających się o udzielenie zamówienia;</w:t>
      </w:r>
    </w:p>
    <w:p w14:paraId="6B55D1D5" w14:textId="77777777" w:rsidR="004B4030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pozostawanie z zamawiającym w takim stosunku prawnym lub faktycznym, że istnieje uzasadniona wątpliwość co do mojej bezstronności lub niezależności w związku z postępowaniem o udzielenie zamówienia; </w:t>
      </w:r>
    </w:p>
    <w:p w14:paraId="565FDBE1" w14:textId="77777777" w:rsidR="004B4030" w:rsidRPr="00FE415A" w:rsidRDefault="004B4030" w:rsidP="004B4030">
      <w:pPr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pozostawanie w innym związku niż wskazane powyżej jeżeli naruszają zasady konkurencyjności.</w:t>
      </w:r>
    </w:p>
    <w:p w14:paraId="431A0140" w14:textId="4478DC52" w:rsidR="00582E0F" w:rsidRDefault="00582E0F" w:rsidP="002660E9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A32336">
        <w:rPr>
          <w:rFonts w:cs="Times New Roman"/>
          <w:sz w:val="24"/>
          <w:szCs w:val="24"/>
          <w:lang w:eastAsia="pl-PL"/>
        </w:rPr>
        <w:t>Warunek braku powiązań kapitałowych i osobowych zostanie spełniony jeśli oferent przedstawi oświadczenie. Ocena zostanie dokonana poprzez analizę oświadczenia (podpis pod oświadczeniem oznacza spełnienie warunku).</w:t>
      </w:r>
    </w:p>
    <w:p w14:paraId="2156E8D3" w14:textId="1D162622" w:rsidR="00324E8B" w:rsidRDefault="001C0C87" w:rsidP="002660E9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Z udziału w postępowaniu zgodnie z art. 7 ust. 1 ustawy z dnia 13 kwietnia 2022 r. o szczególnych rozwiązaniach w zakresie przeciwdziałania wspieraniu agresji na Ukrainę oraz służących ochronie bezpieczeństwa narodowego wyklucza się:</w:t>
      </w:r>
    </w:p>
    <w:p w14:paraId="31A9939D" w14:textId="77777777" w:rsidR="001C0C87" w:rsidRPr="001C0C87" w:rsidRDefault="001C0C87" w:rsidP="00663309">
      <w:pPr>
        <w:pStyle w:val="Listapunktowana2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190B30B" w14:textId="03B100CD" w:rsidR="001C0C87" w:rsidRPr="001C0C87" w:rsidRDefault="001C0C87" w:rsidP="00663309">
      <w:pPr>
        <w:pStyle w:val="Listapunktowana2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7319200" w14:textId="6B5CB61C" w:rsidR="001C0C87" w:rsidRPr="001C0C87" w:rsidRDefault="001C0C87" w:rsidP="00663309">
      <w:pPr>
        <w:pStyle w:val="Listapunktowana2"/>
        <w:numPr>
          <w:ilvl w:val="0"/>
          <w:numId w:val="19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lastRenderedPageBreak/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2E90A9B" w14:textId="5AA95714" w:rsidR="001C0C87" w:rsidRPr="001C0C87" w:rsidRDefault="001C0C87" w:rsidP="00CC7D63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Z udziału w postępowaniu zgodnie 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 wyklucza się:</w:t>
      </w:r>
    </w:p>
    <w:p w14:paraId="3148BBFE" w14:textId="406DD8B0" w:rsidR="001C0C87" w:rsidRPr="001C0C87" w:rsidRDefault="001C0C87" w:rsidP="00663309">
      <w:pPr>
        <w:pStyle w:val="Listapunktowana2"/>
        <w:numPr>
          <w:ilvl w:val="0"/>
          <w:numId w:val="2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7433E22E" w14:textId="6C4BBBC4" w:rsidR="001C0C87" w:rsidRPr="001C0C87" w:rsidRDefault="001C0C87" w:rsidP="00663309">
      <w:pPr>
        <w:pStyle w:val="Listapunktowana2"/>
        <w:numPr>
          <w:ilvl w:val="0"/>
          <w:numId w:val="2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 niniejszego ustępu; lub</w:t>
      </w:r>
    </w:p>
    <w:p w14:paraId="27866BA0" w14:textId="77777777" w:rsidR="001C0C87" w:rsidRDefault="001C0C87" w:rsidP="00663309">
      <w:pPr>
        <w:pStyle w:val="Listapunktowana2"/>
        <w:numPr>
          <w:ilvl w:val="0"/>
          <w:numId w:val="20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2341FD22" w14:textId="394A4BFB" w:rsidR="001C0C87" w:rsidRDefault="001C0C87" w:rsidP="00CC7D63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1C0C87">
        <w:rPr>
          <w:rFonts w:cs="Times New Roman"/>
          <w:sz w:val="24"/>
          <w:szCs w:val="24"/>
          <w:lang w:eastAsia="pl-PL"/>
        </w:rPr>
        <w:t xml:space="preserve">Wykonawca potwierdza, że nie zachodzą w stosunku do niego powyższe przesłanki wykluczenia poprzez złożenie oświadczenia zgodnie ze wzorem – </w:t>
      </w:r>
      <w:r w:rsidR="00106D4C">
        <w:rPr>
          <w:rFonts w:cs="Times New Roman"/>
          <w:sz w:val="24"/>
          <w:szCs w:val="24"/>
          <w:lang w:eastAsia="pl-PL"/>
        </w:rPr>
        <w:t>(</w:t>
      </w:r>
      <w:r w:rsidR="00106D4C" w:rsidRPr="00106D4C">
        <w:rPr>
          <w:rFonts w:cs="Times New Roman"/>
          <w:b/>
          <w:bCs/>
          <w:sz w:val="24"/>
          <w:szCs w:val="24"/>
          <w:lang w:eastAsia="pl-PL"/>
        </w:rPr>
        <w:t>z</w:t>
      </w:r>
      <w:r w:rsidRPr="00106D4C">
        <w:rPr>
          <w:rFonts w:cs="Times New Roman"/>
          <w:b/>
          <w:bCs/>
          <w:sz w:val="24"/>
          <w:szCs w:val="24"/>
          <w:lang w:eastAsia="pl-PL"/>
        </w:rPr>
        <w:t>ałącznik nr 1</w:t>
      </w:r>
      <w:r w:rsidR="00106D4C">
        <w:rPr>
          <w:rFonts w:cs="Times New Roman"/>
          <w:sz w:val="24"/>
          <w:szCs w:val="24"/>
          <w:lang w:eastAsia="pl-PL"/>
        </w:rPr>
        <w:t>)</w:t>
      </w:r>
      <w:r w:rsidRPr="001C0C87">
        <w:rPr>
          <w:rFonts w:cs="Times New Roman"/>
          <w:sz w:val="24"/>
          <w:szCs w:val="24"/>
          <w:lang w:eastAsia="pl-PL"/>
        </w:rPr>
        <w:t xml:space="preserve"> do niniejszego zapytania ofertowego.</w:t>
      </w:r>
    </w:p>
    <w:p w14:paraId="7251A589" w14:textId="77777777" w:rsidR="00CC7D63" w:rsidRPr="001C0C87" w:rsidRDefault="00CC7D63" w:rsidP="00CC7D63">
      <w:pPr>
        <w:pStyle w:val="Listapunktowana2"/>
        <w:numPr>
          <w:ilvl w:val="0"/>
          <w:numId w:val="0"/>
        </w:numPr>
        <w:spacing w:after="0" w:line="240" w:lineRule="auto"/>
        <w:ind w:left="360"/>
        <w:jc w:val="both"/>
        <w:rPr>
          <w:rFonts w:cs="Times New Roman"/>
          <w:sz w:val="24"/>
          <w:szCs w:val="24"/>
          <w:lang w:eastAsia="pl-PL"/>
        </w:rPr>
      </w:pPr>
    </w:p>
    <w:p w14:paraId="628E255B" w14:textId="1330DC2B" w:rsidR="00743041" w:rsidRPr="004E0A53" w:rsidRDefault="00223680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Określenie warunków istotnych zmian umowy zawartej w wyniku przeprowadzonego postępowania o udzielenie zamówienia</w:t>
      </w:r>
      <w:r w:rsidR="00566A9F" w:rsidRPr="004E0A53">
        <w:rPr>
          <w:b/>
          <w:color w:val="0070C0"/>
          <w:sz w:val="24"/>
          <w:szCs w:val="24"/>
        </w:rPr>
        <w:t>:</w:t>
      </w:r>
    </w:p>
    <w:p w14:paraId="0684F2F8" w14:textId="6E5E4B3F" w:rsidR="00512F88" w:rsidRDefault="00512F88" w:rsidP="00663309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Zamawiający przewiduje możliwość wprowadzenia istotnych zmian postanowień zawartej umowy z wybranym Wykonawcą w stosunku do treści oferty, na podstawie której dokonano wyboru Wykonawcy.</w:t>
      </w:r>
    </w:p>
    <w:p w14:paraId="33B2D963" w14:textId="72D97E24" w:rsidR="00512F88" w:rsidRPr="00B81D77" w:rsidRDefault="00512F88" w:rsidP="00663309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Dopuszczalne będą zmiany, w szczególności:</w:t>
      </w:r>
    </w:p>
    <w:p w14:paraId="18B32610" w14:textId="01189017" w:rsidR="00512F88" w:rsidRPr="00512F88" w:rsidRDefault="00512F88" w:rsidP="006633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512F88">
        <w:rPr>
          <w:sz w:val="24"/>
          <w:szCs w:val="24"/>
        </w:rPr>
        <w:t>wynikające ze zmiany przepisów prawa mających wpływ na realizację umowy;</w:t>
      </w:r>
    </w:p>
    <w:p w14:paraId="309EC0EF" w14:textId="7DB06C16" w:rsidR="00512F88" w:rsidRPr="00512F88" w:rsidRDefault="00512F88" w:rsidP="006633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512F88">
        <w:rPr>
          <w:sz w:val="24"/>
          <w:szCs w:val="24"/>
        </w:rPr>
        <w:t xml:space="preserve">zmiany terminu realizacji </w:t>
      </w:r>
      <w:r w:rsidR="00324E8B">
        <w:rPr>
          <w:sz w:val="24"/>
          <w:szCs w:val="24"/>
        </w:rPr>
        <w:t>umowy</w:t>
      </w:r>
      <w:r w:rsidRPr="00512F88">
        <w:rPr>
          <w:sz w:val="24"/>
          <w:szCs w:val="24"/>
        </w:rPr>
        <w:t xml:space="preserve"> z uzasadnionych przyczyn niezależnych od Wykonawcy;</w:t>
      </w:r>
    </w:p>
    <w:p w14:paraId="5987417A" w14:textId="50B35B85" w:rsidR="00512F88" w:rsidRPr="00512F88" w:rsidRDefault="00512F88" w:rsidP="006633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 w:rsidRPr="00512F88">
        <w:rPr>
          <w:sz w:val="24"/>
          <w:szCs w:val="24"/>
        </w:rPr>
        <w:t>zmiany wysokości wynagrodzenia w przypadku zmiany urzędowej stawki podatku VAT;</w:t>
      </w:r>
    </w:p>
    <w:p w14:paraId="5C4AC746" w14:textId="0414987C" w:rsidR="00512F88" w:rsidRPr="00324E8B" w:rsidRDefault="00512F88" w:rsidP="00663309">
      <w:pPr>
        <w:pStyle w:val="Akapitzlist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B81D77">
        <w:rPr>
          <w:sz w:val="24"/>
          <w:szCs w:val="24"/>
        </w:rPr>
        <w:t>Wszelkie zmiany i uzupełnienia do umowy zawartej z wybranym Wykonawcą muszą być</w:t>
      </w:r>
      <w:r w:rsidRPr="00324E8B">
        <w:rPr>
          <w:sz w:val="24"/>
          <w:szCs w:val="24"/>
        </w:rPr>
        <w:t xml:space="preserve"> dokonywane w formie pisemnych aneksów do umowy podpisanych przez obie strony, pod rygorem nieważności.</w:t>
      </w:r>
    </w:p>
    <w:p w14:paraId="13288483" w14:textId="77777777" w:rsidR="00F43976" w:rsidRPr="00512F88" w:rsidRDefault="00F43976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</w:p>
    <w:p w14:paraId="0BAEFBB1" w14:textId="3801DDFE" w:rsidR="003450A1" w:rsidRPr="004E0A53" w:rsidRDefault="001B2766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Informacje o możliwości składania ofert częściowych</w:t>
      </w:r>
      <w:r w:rsidR="003450A1" w:rsidRPr="004E0A53">
        <w:rPr>
          <w:b/>
          <w:color w:val="0070C0"/>
          <w:sz w:val="24"/>
          <w:szCs w:val="24"/>
        </w:rPr>
        <w:t>:</w:t>
      </w:r>
    </w:p>
    <w:p w14:paraId="4F56733E" w14:textId="3396B5CD" w:rsidR="004E79E3" w:rsidRPr="004E79E3" w:rsidRDefault="004E79E3" w:rsidP="004E79E3">
      <w:pPr>
        <w:spacing w:after="0" w:line="240" w:lineRule="auto"/>
        <w:jc w:val="both"/>
        <w:rPr>
          <w:sz w:val="24"/>
          <w:szCs w:val="24"/>
        </w:rPr>
      </w:pPr>
      <w:r w:rsidRPr="004E79E3">
        <w:rPr>
          <w:sz w:val="24"/>
          <w:szCs w:val="24"/>
        </w:rPr>
        <w:t>Zamawiający nie dopuszcza możliwości składania ofert częściowych. Wykonawca zobowiązany jest do złożenia oferty obejmującej całość przedmiotu zamówienia, określonego w Opisie Przedmiotu Zamówienia. Decyzja o niedopuszczeniu ofert częściowych została podjęta z następujących, obiektywnych powodów:</w:t>
      </w:r>
    </w:p>
    <w:p w14:paraId="3D6B7C8D" w14:textId="77777777" w:rsidR="004E79E3" w:rsidRDefault="004E79E3" w:rsidP="004E79E3">
      <w:pPr>
        <w:pStyle w:val="Akapitzlist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 w:rsidRPr="004E79E3">
        <w:rPr>
          <w:sz w:val="24"/>
          <w:szCs w:val="24"/>
        </w:rPr>
        <w:t>Konieczność zapewnienia spójnego i kompletnego wyposażenia kuchni gastronomicznej</w:t>
      </w:r>
      <w:r>
        <w:rPr>
          <w:sz w:val="24"/>
          <w:szCs w:val="24"/>
        </w:rPr>
        <w:t xml:space="preserve">. </w:t>
      </w:r>
      <w:r w:rsidRPr="004E79E3">
        <w:rPr>
          <w:sz w:val="24"/>
          <w:szCs w:val="24"/>
        </w:rPr>
        <w:t xml:space="preserve">Przedmiot zamówienia obejmuje zestaw urządzeń wzajemnie powiązanych funkcjonalnie, które wspólnie tworzą kompletną i w pełni operacyjną kuchnię gastronomiczną. Podział zamówienia na </w:t>
      </w:r>
      <w:r w:rsidRPr="004E79E3">
        <w:rPr>
          <w:sz w:val="24"/>
          <w:szCs w:val="24"/>
        </w:rPr>
        <w:lastRenderedPageBreak/>
        <w:t>części mógłby skutkować brakiem kompatybilności urządzeń oraz utrudnieniami w ich jednoczesnym uruchomieniu.</w:t>
      </w:r>
    </w:p>
    <w:p w14:paraId="737EA633" w14:textId="77777777" w:rsidR="004E79E3" w:rsidRDefault="004E79E3" w:rsidP="004E79E3">
      <w:pPr>
        <w:pStyle w:val="Akapitzlist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 w:rsidRPr="004E79E3">
        <w:rPr>
          <w:sz w:val="24"/>
          <w:szCs w:val="24"/>
        </w:rPr>
        <w:t>Zapewnienie prawidłowego uruchomienia i odpowiedzialności jednego wykonawcy</w:t>
      </w:r>
      <w:r>
        <w:rPr>
          <w:sz w:val="24"/>
          <w:szCs w:val="24"/>
        </w:rPr>
        <w:t xml:space="preserve">. </w:t>
      </w:r>
      <w:r w:rsidRPr="004E79E3">
        <w:rPr>
          <w:sz w:val="24"/>
          <w:szCs w:val="24"/>
        </w:rPr>
        <w:t>Realizacja zamówienia przez jednego wykonawcę umożliwia sprawne uruchomienie całego zaplecza kuchennego oraz jednoznaczne przypisanie odpowiedzialności za prawidłowe działanie urządzeń, co ma kluczowe znaczenie dla rozpoczęcia działalności gastronomicznej.</w:t>
      </w:r>
    </w:p>
    <w:p w14:paraId="76B83F5B" w14:textId="77777777" w:rsidR="004E79E3" w:rsidRDefault="004E79E3" w:rsidP="004E79E3">
      <w:pPr>
        <w:pStyle w:val="Akapitzlist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 w:rsidRPr="004E79E3">
        <w:rPr>
          <w:sz w:val="24"/>
          <w:szCs w:val="24"/>
        </w:rPr>
        <w:t>Ograniczenie ryzyka technicznego i organizacyjnego</w:t>
      </w:r>
      <w:r>
        <w:rPr>
          <w:sz w:val="24"/>
          <w:szCs w:val="24"/>
        </w:rPr>
        <w:t xml:space="preserve">. </w:t>
      </w:r>
      <w:r w:rsidRPr="004E79E3">
        <w:rPr>
          <w:sz w:val="24"/>
          <w:szCs w:val="24"/>
        </w:rPr>
        <w:t>Dopuszczenie ofert częściowych zwiększałoby ryzyko opóźnień, problemów serwisowych oraz rozbieżności w zakresie warunków gwarancji i serwisu poszczególnych urządzeń, co mogłoby negatywnie wpłynąć na terminowe uruchomienie restauracji.</w:t>
      </w:r>
    </w:p>
    <w:p w14:paraId="5C7971A1" w14:textId="77777777" w:rsidR="004E79E3" w:rsidRDefault="004E79E3" w:rsidP="004E79E3">
      <w:pPr>
        <w:pStyle w:val="Akapitzlist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 w:rsidRPr="004E79E3">
        <w:rPr>
          <w:sz w:val="24"/>
          <w:szCs w:val="24"/>
        </w:rPr>
        <w:t>Uproszczenie procesu zarządzania projektem i rozliczeń</w:t>
      </w:r>
      <w:r>
        <w:rPr>
          <w:sz w:val="24"/>
          <w:szCs w:val="24"/>
        </w:rPr>
        <w:t xml:space="preserve">. </w:t>
      </w:r>
      <w:r w:rsidRPr="004E79E3">
        <w:rPr>
          <w:sz w:val="24"/>
          <w:szCs w:val="24"/>
        </w:rPr>
        <w:t>Jedna oferta i jedna umowa oznaczają jednolite warunki realizacji, serwisu i gwarancji, co znacząco usprawnia nadzór nad realizacją zamówienia oraz rozliczenie projektu współfinansowanego ze środków KPO.</w:t>
      </w:r>
    </w:p>
    <w:p w14:paraId="3E6723FE" w14:textId="112D798C" w:rsidR="004E79E3" w:rsidRPr="004E79E3" w:rsidRDefault="004E79E3" w:rsidP="004E79E3">
      <w:pPr>
        <w:pStyle w:val="Akapitzlist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 w:rsidRPr="004E79E3">
        <w:rPr>
          <w:sz w:val="24"/>
          <w:szCs w:val="24"/>
        </w:rPr>
        <w:t>Proporcjonalność i brak nieuzasadnionego ograniczenia konkurencji</w:t>
      </w:r>
      <w:r>
        <w:rPr>
          <w:sz w:val="24"/>
          <w:szCs w:val="24"/>
        </w:rPr>
        <w:t xml:space="preserve">. </w:t>
      </w:r>
      <w:r w:rsidRPr="004E79E3">
        <w:rPr>
          <w:sz w:val="24"/>
          <w:szCs w:val="24"/>
        </w:rPr>
        <w:t>Zakres zamówienia odpowiada standardowym pakietom ofertowym dostawców profesjonalnego wyposażenia gastronomicznego działających na rynku HoReCa. Brak podziału zamówienia na części nie ogranicza konkurencji w sposób nieproporcjonalny i jest uzasadniony charakterem zamówienia.</w:t>
      </w:r>
    </w:p>
    <w:p w14:paraId="15DC9833" w14:textId="77777777" w:rsidR="004E79E3" w:rsidRPr="004E79E3" w:rsidRDefault="004E79E3" w:rsidP="004E79E3">
      <w:pPr>
        <w:spacing w:after="0" w:line="240" w:lineRule="auto"/>
        <w:jc w:val="both"/>
        <w:rPr>
          <w:sz w:val="24"/>
          <w:szCs w:val="24"/>
        </w:rPr>
      </w:pPr>
    </w:p>
    <w:p w14:paraId="3FF07A4F" w14:textId="4AC79699" w:rsidR="008E7739" w:rsidRDefault="004E79E3" w:rsidP="004E79E3">
      <w:pPr>
        <w:spacing w:after="0" w:line="240" w:lineRule="auto"/>
        <w:jc w:val="both"/>
        <w:rPr>
          <w:sz w:val="24"/>
          <w:szCs w:val="24"/>
        </w:rPr>
      </w:pPr>
      <w:r w:rsidRPr="004E79E3">
        <w:rPr>
          <w:sz w:val="24"/>
          <w:szCs w:val="24"/>
        </w:rPr>
        <w:t>W związku z powyższym Zamawiający uznaje, że dopuszczenie ofert częściowych mogłoby negatywnie wpłynąć na prawidłową realizację zamówienia oraz osiągnięcie celów projektu.</w:t>
      </w:r>
    </w:p>
    <w:p w14:paraId="0F4B636C" w14:textId="77777777" w:rsidR="00B1223D" w:rsidRDefault="00B1223D" w:rsidP="00B1223D">
      <w:pPr>
        <w:spacing w:after="0" w:line="240" w:lineRule="auto"/>
        <w:jc w:val="both"/>
        <w:rPr>
          <w:sz w:val="24"/>
          <w:szCs w:val="24"/>
        </w:rPr>
      </w:pPr>
    </w:p>
    <w:p w14:paraId="42F86075" w14:textId="37A13185" w:rsidR="001B2766" w:rsidRPr="004E0A53" w:rsidRDefault="001B2766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Wykaz dokumentów oraz oświadczeń niezbędnych do złożenia wraz z ofertą</w:t>
      </w:r>
      <w:r w:rsidR="00190F35" w:rsidRPr="004E0A53">
        <w:rPr>
          <w:b/>
          <w:color w:val="0070C0"/>
          <w:sz w:val="24"/>
          <w:szCs w:val="24"/>
        </w:rPr>
        <w:t>:</w:t>
      </w:r>
    </w:p>
    <w:p w14:paraId="6FF265A4" w14:textId="08FA1280" w:rsidR="00190F35" w:rsidRPr="00A32336" w:rsidRDefault="00190F35" w:rsidP="00663309">
      <w:pPr>
        <w:pStyle w:val="msonormalcxspdrugie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Ofertę należy sporządzić pisemnie w języku polskim</w:t>
      </w:r>
      <w:r>
        <w:rPr>
          <w:rFonts w:asciiTheme="minorHAnsi" w:hAnsiTheme="minorHAnsi"/>
        </w:rPr>
        <w:t xml:space="preserve"> na formularzu oferty wg wzoru stanowiącego załącznik nr 1 do zapytania ofertowego.</w:t>
      </w:r>
    </w:p>
    <w:p w14:paraId="4132259C" w14:textId="77777777" w:rsidR="00190F35" w:rsidRPr="00A32336" w:rsidRDefault="00190F35" w:rsidP="00663309">
      <w:pPr>
        <w:pStyle w:val="akapitzlistcxspnazwisko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Treść oferty musi odpowiadać treści zapytania ofertowego.</w:t>
      </w:r>
    </w:p>
    <w:p w14:paraId="3BD9B434" w14:textId="7A0D6138" w:rsidR="00190F35" w:rsidRPr="00575EAB" w:rsidRDefault="00190F35" w:rsidP="00663309">
      <w:pPr>
        <w:pStyle w:val="ust"/>
        <w:numPr>
          <w:ilvl w:val="0"/>
          <w:numId w:val="14"/>
        </w:numPr>
        <w:spacing w:before="0" w:after="0"/>
        <w:rPr>
          <w:rFonts w:asciiTheme="minorHAnsi" w:hAnsiTheme="minorHAnsi"/>
          <w:szCs w:val="24"/>
        </w:rPr>
      </w:pPr>
      <w:r w:rsidRPr="00A32336">
        <w:rPr>
          <w:rFonts w:asciiTheme="minorHAnsi" w:hAnsiTheme="minorHAnsi"/>
          <w:szCs w:val="24"/>
        </w:rPr>
        <w:t>Oferta musi być podpisana przez osoby upoważnione</w:t>
      </w:r>
      <w:r w:rsidR="00575EAB">
        <w:rPr>
          <w:rFonts w:asciiTheme="minorHAnsi" w:hAnsiTheme="minorHAnsi"/>
          <w:szCs w:val="24"/>
        </w:rPr>
        <w:t xml:space="preserve"> </w:t>
      </w:r>
      <w:r w:rsidRPr="00575EAB">
        <w:rPr>
          <w:rFonts w:asciiTheme="minorHAnsi" w:hAnsiTheme="minorHAnsi"/>
          <w:szCs w:val="24"/>
        </w:rPr>
        <w:t>do reprezentowania Wykonawcy zgodnie z reprezentacją wynikającą z właściwego rejestru lub na podstawie udzielonego pełnomocnictwa.</w:t>
      </w:r>
    </w:p>
    <w:p w14:paraId="0500E90D" w14:textId="02FE6579" w:rsidR="00190F35" w:rsidRDefault="00190F35" w:rsidP="00663309">
      <w:pPr>
        <w:pStyle w:val="Tekstpodstawowy"/>
        <w:numPr>
          <w:ilvl w:val="0"/>
          <w:numId w:val="14"/>
        </w:numPr>
        <w:spacing w:after="0"/>
        <w:jc w:val="both"/>
        <w:rPr>
          <w:rFonts w:asciiTheme="minorHAnsi" w:hAnsiTheme="minorHAnsi"/>
        </w:rPr>
      </w:pPr>
      <w:r w:rsidRPr="00A32336">
        <w:rPr>
          <w:rFonts w:asciiTheme="minorHAnsi" w:hAnsiTheme="minorHAnsi"/>
        </w:rPr>
        <w:t>Dokumenty sporządzone w języku obcym należy składać wraz</w:t>
      </w:r>
      <w:r w:rsidR="00C904F5">
        <w:rPr>
          <w:rFonts w:asciiTheme="minorHAnsi" w:hAnsiTheme="minorHAnsi"/>
        </w:rPr>
        <w:t xml:space="preserve"> z tłumaczeniem na język polski.</w:t>
      </w:r>
    </w:p>
    <w:p w14:paraId="0EF944AF" w14:textId="77777777" w:rsidR="00190F35" w:rsidRPr="00190F35" w:rsidRDefault="00190F35" w:rsidP="00663309">
      <w:pPr>
        <w:pStyle w:val="Akapitzlist"/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190F35">
        <w:rPr>
          <w:sz w:val="24"/>
          <w:szCs w:val="24"/>
        </w:rPr>
        <w:t>Wszelkie zmiany treści zapytania ofertowego oraz wyjaśnienia udzielone na zapytania Wykonawców stają się integralną częścią zapytania ofertowego i są wiążące dla Wykonawców.</w:t>
      </w:r>
    </w:p>
    <w:p w14:paraId="0BCCA074" w14:textId="14F1E778" w:rsidR="00190F35" w:rsidRPr="00C26621" w:rsidRDefault="00190F35" w:rsidP="00663309">
      <w:pPr>
        <w:pStyle w:val="msonormalcxspdrugie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rFonts w:asciiTheme="minorHAnsi" w:hAnsiTheme="minorHAnsi"/>
        </w:rPr>
      </w:pPr>
      <w:r w:rsidRPr="00C26621">
        <w:rPr>
          <w:rFonts w:asciiTheme="minorHAnsi" w:hAnsiTheme="minorHAnsi"/>
        </w:rPr>
        <w:t>Proponowaną cenę należy przedstawić w Formularzu Ofertowym (</w:t>
      </w:r>
      <w:r w:rsidRPr="00C904F5">
        <w:rPr>
          <w:rFonts w:asciiTheme="minorHAnsi" w:hAnsiTheme="minorHAnsi"/>
          <w:b/>
        </w:rPr>
        <w:t>załącznik nr 1</w:t>
      </w:r>
      <w:r w:rsidRPr="00C26621">
        <w:rPr>
          <w:rFonts w:asciiTheme="minorHAnsi" w:hAnsiTheme="minorHAnsi"/>
        </w:rPr>
        <w:t>)</w:t>
      </w:r>
      <w:r w:rsidR="00C904F5">
        <w:rPr>
          <w:rFonts w:asciiTheme="minorHAnsi" w:hAnsiTheme="minorHAnsi"/>
        </w:rPr>
        <w:t xml:space="preserve"> – w wartościach netto i brutto.</w:t>
      </w:r>
    </w:p>
    <w:p w14:paraId="42494A5C" w14:textId="77777777" w:rsidR="00190F35" w:rsidRPr="00C26621" w:rsidRDefault="00190F35" w:rsidP="00663309">
      <w:pPr>
        <w:pStyle w:val="msonormalcxspdrugie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rFonts w:asciiTheme="minorHAnsi" w:hAnsiTheme="minorHAnsi"/>
        </w:rPr>
      </w:pPr>
      <w:r w:rsidRPr="00C26621">
        <w:rPr>
          <w:rFonts w:asciiTheme="minorHAnsi" w:hAnsiTheme="minorHAnsi"/>
        </w:rPr>
        <w:t>Koszty związane z przygotowaniem Oferty ponosi Wykonawcy składający ofertę.</w:t>
      </w:r>
    </w:p>
    <w:p w14:paraId="3D4A983A" w14:textId="77777777" w:rsidR="00190F35" w:rsidRDefault="00190F35" w:rsidP="002660E9">
      <w:pPr>
        <w:spacing w:after="0" w:line="240" w:lineRule="auto"/>
        <w:jc w:val="both"/>
        <w:rPr>
          <w:b/>
          <w:sz w:val="24"/>
          <w:szCs w:val="24"/>
        </w:rPr>
      </w:pPr>
    </w:p>
    <w:p w14:paraId="09770FAE" w14:textId="65FEB254" w:rsidR="00190F35" w:rsidRPr="004E0A53" w:rsidRDefault="00C904F5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Informacje o planowanych zamówieniach uzupełniających:</w:t>
      </w:r>
    </w:p>
    <w:p w14:paraId="3D915DBF" w14:textId="4ED0AF0C" w:rsidR="00F43976" w:rsidRDefault="00F43976" w:rsidP="00663309">
      <w:pPr>
        <w:pStyle w:val="Akapitzlist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F43976">
        <w:rPr>
          <w:sz w:val="24"/>
          <w:szCs w:val="24"/>
        </w:rPr>
        <w:t>Zamawiający przewiduje możliwość udzielenia wykonawcy wyłonionemu w postępowaniu zamówień uzupełniających, w wysokości nieprzekraczającej 50% wartości zamówienia określonej w umowie zawartej z wykonawcą, o ile te zamówienia są zgodne z przedmiotem zamówienia podstawowego. W takim przypadku Zamawiający będzie realizował zamówienia uzupełniające na podstawie odrębnego zlecenia oraz podpisze w tym zakresie stosowny aneks do umowy, natomiast Wykonawca zobowiązany będzie do wyceny uzupełniającego zamówienia.</w:t>
      </w:r>
    </w:p>
    <w:p w14:paraId="0CC6454D" w14:textId="60CD580A" w:rsidR="00F43976" w:rsidRPr="00F43976" w:rsidRDefault="00F43976" w:rsidP="00663309">
      <w:pPr>
        <w:pStyle w:val="Akapitzlist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F43976">
        <w:rPr>
          <w:sz w:val="24"/>
          <w:szCs w:val="24"/>
        </w:rPr>
        <w:t>Zamawiający przewiduje możliwość udzielenia dotychczasowemu wykonawcy zamówień dodatkowych, nieobjętych zamówieniem podstawowym i nieprzekraczających 50% wartości realizowanego zamówienia , niezbędnych do jego prawidłowego wykonania, których wykonanie stało się konieczne na skutek sytuacji niemożliwej wcześniej do przewidzenia, jeżeli:</w:t>
      </w:r>
    </w:p>
    <w:p w14:paraId="2D5D5771" w14:textId="256D3CD9" w:rsidR="00F43976" w:rsidRDefault="00F43976" w:rsidP="002660E9">
      <w:pPr>
        <w:pStyle w:val="Akapitzlist"/>
        <w:numPr>
          <w:ilvl w:val="1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43976">
        <w:rPr>
          <w:sz w:val="24"/>
          <w:szCs w:val="24"/>
        </w:rPr>
        <w:t>z przyczyn technicznych lub gospodarczych oddzielenie zamówienia dodatkowego od zamówienia podstawowego wymagałoby poniesienia niewspółmiernie wysokich kosztów lub</w:t>
      </w:r>
    </w:p>
    <w:p w14:paraId="0791D672" w14:textId="7FA65CAF" w:rsidR="00F43976" w:rsidRPr="00F43976" w:rsidRDefault="00F43976" w:rsidP="002660E9">
      <w:pPr>
        <w:pStyle w:val="Akapitzlist"/>
        <w:numPr>
          <w:ilvl w:val="1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43976">
        <w:rPr>
          <w:sz w:val="24"/>
          <w:szCs w:val="24"/>
        </w:rPr>
        <w:lastRenderedPageBreak/>
        <w:t>wykonanie zamówienia podstawowego jest uzależnione od wykonania zamówienia dodatkowego.</w:t>
      </w:r>
    </w:p>
    <w:p w14:paraId="0790F9C7" w14:textId="77777777" w:rsidR="008E7739" w:rsidRDefault="008E7739" w:rsidP="002660E9">
      <w:pPr>
        <w:spacing w:after="0" w:line="240" w:lineRule="auto"/>
        <w:jc w:val="both"/>
        <w:rPr>
          <w:sz w:val="24"/>
          <w:szCs w:val="24"/>
        </w:rPr>
      </w:pPr>
    </w:p>
    <w:p w14:paraId="1F499C52" w14:textId="75F080B6" w:rsidR="00C904F5" w:rsidRPr="004E0A53" w:rsidRDefault="00C904F5" w:rsidP="00663309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4E0A53">
        <w:rPr>
          <w:b/>
          <w:color w:val="0070C0"/>
          <w:sz w:val="24"/>
          <w:szCs w:val="24"/>
        </w:rPr>
        <w:t>Pozostałe informacje:</w:t>
      </w:r>
    </w:p>
    <w:p w14:paraId="52FA6FE5" w14:textId="77777777" w:rsidR="003450A1" w:rsidRPr="00C904F5" w:rsidRDefault="003450A1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C904F5">
        <w:rPr>
          <w:sz w:val="24"/>
          <w:szCs w:val="24"/>
        </w:rPr>
        <w:t>Wszelkie spory między stronami wynikające z niniejszej umowy rozstrzygane będą na zasadzie wzajemnego porozumienia.</w:t>
      </w:r>
    </w:p>
    <w:p w14:paraId="6CA37FAD" w14:textId="77777777" w:rsidR="003450A1" w:rsidRPr="00C904F5" w:rsidRDefault="003450A1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C904F5">
        <w:rPr>
          <w:sz w:val="24"/>
          <w:szCs w:val="24"/>
        </w:rPr>
        <w:t>Jeżeli strony nie osiągną kompromisu wówczas sprawy sporne, kierowane będą do sądu powszechnego właściwego dla siedziby Zamawiającego.</w:t>
      </w:r>
    </w:p>
    <w:p w14:paraId="576607BB" w14:textId="77777777" w:rsidR="003450A1" w:rsidRPr="00C904F5" w:rsidRDefault="003450A1" w:rsidP="0066330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C904F5">
        <w:rPr>
          <w:color w:val="000000"/>
          <w:spacing w:val="1"/>
          <w:sz w:val="24"/>
          <w:szCs w:val="24"/>
        </w:rPr>
        <w:t>W sprawach nieuregulowanych w niniejszej umowie stosuje się przepisy Kodeksu cywilnego.</w:t>
      </w:r>
    </w:p>
    <w:p w14:paraId="29F2A350" w14:textId="77777777" w:rsidR="00223680" w:rsidRPr="00C904F5" w:rsidRDefault="00223680" w:rsidP="0066330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C904F5">
        <w:rPr>
          <w:sz w:val="24"/>
          <w:szCs w:val="24"/>
        </w:rPr>
        <w:t>Zamawiający dopuszcza możliwość posiłkowania się przez Wykonawcę podwykonawcami.</w:t>
      </w:r>
    </w:p>
    <w:p w14:paraId="60847691" w14:textId="77777777" w:rsidR="00512F88" w:rsidRPr="00C904F5" w:rsidRDefault="00512F88" w:rsidP="0066330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C904F5">
        <w:rPr>
          <w:sz w:val="24"/>
          <w:szCs w:val="24"/>
        </w:rPr>
        <w:t>Zapytanie ofertowe może zostać zmienione przed upływem terminu składania ofert przewidzianym w zapytaniu ofertowym. W opublikowanym zapytaniu ofertowym uwzględniona zostanie informacja o zmianie. Informacja ta będzie zawierać co najmniej: datę upublicznienia zmienianego zapytania ofertowego, a także opis dokonanych zmian. Zamawiający przedłuży termin składania ofert o czas niezbędny do wprowadzenia zmian w ofertach, jeżeli jest to konieczne z uwagi na zakres wprowadzonych zmian.</w:t>
      </w:r>
    </w:p>
    <w:p w14:paraId="54C588C4" w14:textId="01EA0A22" w:rsidR="00512F88" w:rsidRDefault="00512F88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C904F5">
        <w:rPr>
          <w:sz w:val="24"/>
          <w:szCs w:val="24"/>
        </w:rPr>
        <w:t xml:space="preserve">Niniejsze postępowanie nie jest prowadzone w oparciu o Ustawę z dnia 29 stycznia 2004 r. Prawo Zamówień Publicznych (z </w:t>
      </w:r>
      <w:proofErr w:type="spellStart"/>
      <w:r w:rsidRPr="00C904F5">
        <w:rPr>
          <w:sz w:val="24"/>
          <w:szCs w:val="24"/>
        </w:rPr>
        <w:t>późn</w:t>
      </w:r>
      <w:proofErr w:type="spellEnd"/>
      <w:r w:rsidRPr="00C904F5">
        <w:rPr>
          <w:sz w:val="24"/>
          <w:szCs w:val="24"/>
        </w:rPr>
        <w:t>. zm.), dlatego nie jest możliwe stosowanie środków odwoławczych określonych w Ustawie.</w:t>
      </w:r>
    </w:p>
    <w:p w14:paraId="683740C3" w14:textId="042651BE" w:rsidR="006D7F9D" w:rsidRPr="006D7F9D" w:rsidRDefault="006D7F9D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Postępowanie o udzielenie zamówienia prowadzone jest z uwzględnieniem następujących zasad i</w:t>
      </w:r>
      <w:r>
        <w:rPr>
          <w:sz w:val="24"/>
          <w:szCs w:val="24"/>
        </w:rPr>
        <w:t xml:space="preserve"> </w:t>
      </w:r>
      <w:r w:rsidRPr="006D7F9D">
        <w:rPr>
          <w:sz w:val="24"/>
          <w:szCs w:val="24"/>
        </w:rPr>
        <w:t>reguł:</w:t>
      </w:r>
    </w:p>
    <w:p w14:paraId="2ABC7825" w14:textId="77777777" w:rsidR="006D7F9D" w:rsidRPr="006D7F9D" w:rsidRDefault="006D7F9D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a) zasady zachowania uczciwej konkurencji,</w:t>
      </w:r>
    </w:p>
    <w:p w14:paraId="1B59EE39" w14:textId="77777777" w:rsidR="006D7F9D" w:rsidRPr="006D7F9D" w:rsidRDefault="006D7F9D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b) zasady równego traktowania Wykonawców,</w:t>
      </w:r>
    </w:p>
    <w:p w14:paraId="6414BED2" w14:textId="77777777" w:rsidR="006D7F9D" w:rsidRPr="006D7F9D" w:rsidRDefault="006D7F9D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c) zasady przejrzystości i proporcjonalności,</w:t>
      </w:r>
    </w:p>
    <w:p w14:paraId="5408F9C7" w14:textId="0AE96E63" w:rsidR="006D7F9D" w:rsidRPr="00C904F5" w:rsidRDefault="006D7F9D" w:rsidP="002660E9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6D7F9D">
        <w:rPr>
          <w:sz w:val="24"/>
          <w:szCs w:val="24"/>
        </w:rPr>
        <w:t>d) zasady celowego, racjonalnego i oszczędnego wydatkowania środków publicznych</w:t>
      </w:r>
    </w:p>
    <w:p w14:paraId="25D4A467" w14:textId="77777777" w:rsidR="00512F88" w:rsidRPr="00C904F5" w:rsidRDefault="00512F88" w:rsidP="00663309">
      <w:pPr>
        <w:pStyle w:val="Akapitzlist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C904F5">
        <w:rPr>
          <w:sz w:val="24"/>
          <w:szCs w:val="24"/>
        </w:rPr>
        <w:t>Zamawiający zastrzega sobie prawo do unieważnienia lub zamknięcia postępowania na każdym jego etapie bez podania przyczyny oraz pozostawienia postepowania bez wyboru oferty.</w:t>
      </w:r>
    </w:p>
    <w:p w14:paraId="0C6A075D" w14:textId="353FD800" w:rsidR="003962FB" w:rsidRDefault="00512F88" w:rsidP="0066330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C904F5">
        <w:rPr>
          <w:sz w:val="24"/>
          <w:szCs w:val="24"/>
        </w:rPr>
        <w:t>Zamawiający zastrzega sobie prawo do weryfikacji złożonych ofert pod kątem rażąco niskiej ceny, zgodnie z procedurą opisaną w art. 90 ustawy z dnia 29 stycznia 2004 r. - Prawo Zamówień Publicznych.</w:t>
      </w:r>
    </w:p>
    <w:p w14:paraId="55C55BEA" w14:textId="34C869C2" w:rsidR="00B1223D" w:rsidRPr="00B1223D" w:rsidRDefault="00B1223D" w:rsidP="00B1223D">
      <w:pPr>
        <w:pStyle w:val="Akapitzlist"/>
        <w:numPr>
          <w:ilvl w:val="0"/>
          <w:numId w:val="15"/>
        </w:numPr>
        <w:rPr>
          <w:sz w:val="24"/>
          <w:szCs w:val="24"/>
        </w:rPr>
      </w:pPr>
      <w:r w:rsidRPr="00B1223D">
        <w:rPr>
          <w:sz w:val="24"/>
          <w:szCs w:val="24"/>
        </w:rPr>
        <w:t>Jeżeli Oferent, którego oferta została wybrana, będzie uchylał się od zawarcia umowy o realizację zamówienia, Zamawiający może wybrać ofertę najkorzystniejszą spośród pozostałych ofert i zwrócić się o zawarcie umowy na realizację zamówienia z kolejnym podmiotem na liście uszeregowanej według najwyższej liczby uzyskanych punktów.</w:t>
      </w:r>
    </w:p>
    <w:p w14:paraId="6D4E4912" w14:textId="77777777" w:rsidR="00FD4FDC" w:rsidRDefault="00FD4FDC" w:rsidP="00FD4FDC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sz w:val="24"/>
          <w:szCs w:val="24"/>
        </w:rPr>
      </w:pPr>
    </w:p>
    <w:p w14:paraId="19CD0F74" w14:textId="77777777" w:rsidR="00BA4A72" w:rsidRDefault="00BA4A72" w:rsidP="002660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</w:p>
    <w:p w14:paraId="6EE3E8F8" w14:textId="77777777" w:rsidR="003962FB" w:rsidRDefault="003962FB" w:rsidP="002660E9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Zawiera</w:t>
      </w:r>
      <w:r w:rsidR="005B089B" w:rsidRPr="00A32336">
        <w:rPr>
          <w:rFonts w:cs="Times New Roman"/>
          <w:b/>
          <w:i/>
          <w:sz w:val="24"/>
          <w:szCs w:val="24"/>
        </w:rPr>
        <w:t>:</w:t>
      </w:r>
    </w:p>
    <w:p w14:paraId="61E6FA88" w14:textId="189CA7AF" w:rsidR="00FD4FDC" w:rsidRDefault="003962FB" w:rsidP="002660E9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Załącznik nr 1</w:t>
      </w:r>
      <w:r w:rsidR="005B089B" w:rsidRPr="00A32336">
        <w:rPr>
          <w:rFonts w:cs="Times New Roman"/>
          <w:b/>
          <w:i/>
          <w:sz w:val="24"/>
          <w:szCs w:val="24"/>
        </w:rPr>
        <w:t xml:space="preserve"> </w:t>
      </w:r>
      <w:r>
        <w:rPr>
          <w:rFonts w:cs="Times New Roman"/>
          <w:b/>
          <w:i/>
          <w:sz w:val="24"/>
          <w:szCs w:val="24"/>
        </w:rPr>
        <w:t>- F</w:t>
      </w:r>
      <w:r w:rsidR="005B089B" w:rsidRPr="00A32336">
        <w:rPr>
          <w:rFonts w:cs="Times New Roman"/>
          <w:b/>
          <w:i/>
          <w:sz w:val="24"/>
          <w:szCs w:val="24"/>
        </w:rPr>
        <w:t xml:space="preserve">ormularz oferty </w:t>
      </w:r>
    </w:p>
    <w:p w14:paraId="58B2A4B7" w14:textId="2B214A5C" w:rsidR="00A65C5B" w:rsidRPr="004E79E3" w:rsidRDefault="00A65C5B" w:rsidP="002660E9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Załącznik nr 2 – Specyfikacja wyposażenia kuchennego</w:t>
      </w:r>
    </w:p>
    <w:p w14:paraId="1F4061F2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348FD146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4896051E" w14:textId="77777777" w:rsidR="00FD4FDC" w:rsidRDefault="00FD4FDC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p w14:paraId="69A514AA" w14:textId="77777777" w:rsidR="005C3CBB" w:rsidRDefault="005C3CBB">
      <w:pPr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br w:type="page"/>
      </w:r>
    </w:p>
    <w:p w14:paraId="4BAE520A" w14:textId="414405F3" w:rsidR="00575EAB" w:rsidRPr="00A32336" w:rsidRDefault="00575EAB" w:rsidP="005C3CBB">
      <w:pPr>
        <w:rPr>
          <w:rFonts w:cs="Times New Roman"/>
          <w:i/>
          <w:sz w:val="24"/>
          <w:szCs w:val="24"/>
        </w:rPr>
      </w:pPr>
      <w:r w:rsidRPr="00A32336">
        <w:rPr>
          <w:rFonts w:cs="Times New Roman"/>
          <w:i/>
          <w:sz w:val="24"/>
          <w:szCs w:val="24"/>
        </w:rPr>
        <w:lastRenderedPageBreak/>
        <w:t>Załącznik nr 1 do zapytania ofertowego/formularz oferty</w:t>
      </w:r>
    </w:p>
    <w:p w14:paraId="798E16BB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</w:t>
      </w:r>
      <w:r w:rsidRPr="00A32336">
        <w:rPr>
          <w:rFonts w:cs="Times New Roman"/>
          <w:sz w:val="24"/>
          <w:szCs w:val="24"/>
        </w:rPr>
        <w:t>…………………</w:t>
      </w:r>
      <w:r>
        <w:rPr>
          <w:rFonts w:cs="Times New Roman"/>
          <w:sz w:val="24"/>
          <w:szCs w:val="24"/>
        </w:rPr>
        <w:t>………..</w:t>
      </w:r>
    </w:p>
    <w:p w14:paraId="5B0B009D" w14:textId="2F13C0B0" w:rsidR="00575EAB" w:rsidRPr="00EF28DB" w:rsidRDefault="00575EAB" w:rsidP="002660E9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="00B1223D">
        <w:rPr>
          <w:rFonts w:cs="Times New Roman"/>
          <w:sz w:val="24"/>
          <w:szCs w:val="24"/>
        </w:rPr>
        <w:t xml:space="preserve">       </w:t>
      </w:r>
      <w:r w:rsidRPr="00EF28DB">
        <w:rPr>
          <w:rFonts w:cs="Times New Roman"/>
          <w:i/>
          <w:sz w:val="20"/>
          <w:szCs w:val="20"/>
        </w:rPr>
        <w:t>(miejscowość, data)</w:t>
      </w:r>
    </w:p>
    <w:p w14:paraId="50236A77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79B8327D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2A75EEC1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09553A02" w14:textId="77777777" w:rsidR="00575EAB" w:rsidRPr="00EF28DB" w:rsidRDefault="00575EAB" w:rsidP="002660E9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A32336">
        <w:rPr>
          <w:rFonts w:cs="Times New Roman"/>
          <w:sz w:val="24"/>
          <w:szCs w:val="24"/>
        </w:rPr>
        <w:t xml:space="preserve"> </w:t>
      </w:r>
      <w:r w:rsidRPr="00EF28DB">
        <w:rPr>
          <w:rFonts w:cs="Times New Roman"/>
          <w:i/>
          <w:sz w:val="20"/>
          <w:szCs w:val="20"/>
        </w:rPr>
        <w:t>(nazwa, adres, NIP)</w:t>
      </w:r>
    </w:p>
    <w:p w14:paraId="18AD0605" w14:textId="77777777" w:rsidR="00B1223D" w:rsidRDefault="00B1223D" w:rsidP="00B1223D">
      <w:pPr>
        <w:spacing w:after="0" w:line="240" w:lineRule="auto"/>
        <w:rPr>
          <w:rFonts w:cs="Times New Roman"/>
          <w:b/>
          <w:sz w:val="24"/>
          <w:szCs w:val="24"/>
        </w:rPr>
      </w:pPr>
    </w:p>
    <w:p w14:paraId="72F8D474" w14:textId="33BDF000" w:rsidR="00B1223D" w:rsidRPr="00B1223D" w:rsidRDefault="00B1223D" w:rsidP="00B1223D">
      <w:pPr>
        <w:spacing w:after="0" w:line="240" w:lineRule="auto"/>
        <w:ind w:left="7080"/>
        <w:rPr>
          <w:rFonts w:cs="Times New Roman"/>
          <w:b/>
          <w:sz w:val="24"/>
          <w:szCs w:val="24"/>
        </w:rPr>
      </w:pPr>
      <w:proofErr w:type="spellStart"/>
      <w:r w:rsidRPr="00B1223D">
        <w:rPr>
          <w:rFonts w:cs="Times New Roman"/>
          <w:b/>
          <w:sz w:val="24"/>
          <w:szCs w:val="24"/>
        </w:rPr>
        <w:t>ArtHouse</w:t>
      </w:r>
      <w:proofErr w:type="spellEnd"/>
      <w:r w:rsidRPr="00B1223D">
        <w:rPr>
          <w:rFonts w:cs="Times New Roman"/>
          <w:b/>
          <w:sz w:val="24"/>
          <w:szCs w:val="24"/>
        </w:rPr>
        <w:t xml:space="preserve"> Sp. z o.o.</w:t>
      </w:r>
    </w:p>
    <w:p w14:paraId="4EFB5569" w14:textId="77777777" w:rsidR="00B1223D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</w:rPr>
      </w:pPr>
      <w:r w:rsidRPr="00B1223D">
        <w:rPr>
          <w:rFonts w:cs="Times New Roman"/>
          <w:bCs/>
          <w:sz w:val="24"/>
          <w:szCs w:val="24"/>
        </w:rPr>
        <w:t>ul. Koziołka Matołka 38</w:t>
      </w:r>
    </w:p>
    <w:p w14:paraId="1B086CF2" w14:textId="77777777" w:rsidR="00B1223D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</w:rPr>
      </w:pPr>
      <w:r w:rsidRPr="00B1223D">
        <w:rPr>
          <w:rFonts w:cs="Times New Roman"/>
          <w:bCs/>
          <w:sz w:val="24"/>
          <w:szCs w:val="24"/>
        </w:rPr>
        <w:t>05-250 Radzymin</w:t>
      </w:r>
    </w:p>
    <w:p w14:paraId="7B2D150F" w14:textId="2D48448D" w:rsidR="00B10700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  <w:lang w:val="en-US"/>
        </w:rPr>
      </w:pPr>
      <w:r w:rsidRPr="00B1223D">
        <w:rPr>
          <w:rFonts w:cs="Times New Roman"/>
          <w:bCs/>
          <w:sz w:val="24"/>
          <w:szCs w:val="24"/>
        </w:rPr>
        <w:t>NIP: 1251626737</w:t>
      </w:r>
    </w:p>
    <w:p w14:paraId="59D6D47F" w14:textId="4DD1C40C" w:rsidR="00575EAB" w:rsidRDefault="00575EAB" w:rsidP="002660E9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OFERTA</w:t>
      </w:r>
    </w:p>
    <w:p w14:paraId="035ADC4D" w14:textId="77777777" w:rsidR="00FD4FDC" w:rsidRPr="00A32336" w:rsidRDefault="00FD4FDC" w:rsidP="002660E9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14:paraId="244EA2A9" w14:textId="4995A55D" w:rsidR="00B10700" w:rsidRDefault="00575EAB" w:rsidP="002660E9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A32336">
        <w:rPr>
          <w:rFonts w:cs="Times New Roman"/>
          <w:sz w:val="24"/>
          <w:szCs w:val="24"/>
        </w:rPr>
        <w:t>W odpowiedzi na</w:t>
      </w:r>
      <w:r>
        <w:rPr>
          <w:rFonts w:cs="Times New Roman"/>
          <w:b/>
          <w:sz w:val="24"/>
          <w:szCs w:val="24"/>
        </w:rPr>
        <w:t xml:space="preserve"> ZAPYTANIE OFERTOWE NR </w:t>
      </w:r>
      <w:r w:rsidR="004E79E3">
        <w:rPr>
          <w:rFonts w:cs="Times New Roman"/>
          <w:b/>
          <w:sz w:val="24"/>
          <w:szCs w:val="24"/>
        </w:rPr>
        <w:t>2</w:t>
      </w: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opublikowane pod adresem: </w:t>
      </w:r>
      <w:hyperlink r:id="rId11" w:history="1">
        <w:r w:rsidRPr="002B20B3">
          <w:rPr>
            <w:rStyle w:val="Hipercze"/>
            <w:rFonts w:cs="Times New Roman"/>
            <w:sz w:val="24"/>
            <w:szCs w:val="24"/>
          </w:rPr>
          <w:t>www.bazakonkurencyjnosci.funduszeeuropejskie.gov.pl</w:t>
        </w:r>
      </w:hyperlink>
      <w:r>
        <w:rPr>
          <w:rFonts w:cs="Times New Roman"/>
          <w:sz w:val="24"/>
          <w:szCs w:val="24"/>
        </w:rPr>
        <w:t xml:space="preserve">, </w:t>
      </w:r>
      <w:r w:rsidRPr="00A32336">
        <w:rPr>
          <w:rFonts w:cs="Times New Roman"/>
          <w:sz w:val="24"/>
          <w:szCs w:val="24"/>
        </w:rPr>
        <w:t>dotyczące</w:t>
      </w:r>
      <w:r>
        <w:rPr>
          <w:rFonts w:cs="Times New Roman"/>
          <w:b/>
        </w:rPr>
        <w:t xml:space="preserve"> </w:t>
      </w:r>
      <w:r w:rsidRPr="00D073F5">
        <w:rPr>
          <w:rFonts w:cs="Times New Roman"/>
        </w:rPr>
        <w:t>pr</w:t>
      </w:r>
      <w:r w:rsidR="00AD630C">
        <w:rPr>
          <w:rFonts w:cs="Times New Roman"/>
        </w:rPr>
        <w:t>zedsięwzięcia</w:t>
      </w:r>
      <w:r w:rsidRPr="00A32336">
        <w:rPr>
          <w:rFonts w:cs="Times New Roman"/>
          <w:b/>
          <w:bCs/>
          <w:sz w:val="24"/>
          <w:szCs w:val="24"/>
        </w:rPr>
        <w:t xml:space="preserve">: </w:t>
      </w:r>
      <w:r w:rsidR="00B10700" w:rsidRPr="00B10700">
        <w:rPr>
          <w:rFonts w:cs="Times New Roman"/>
          <w:b/>
          <w:bCs/>
          <w:sz w:val="24"/>
          <w:szCs w:val="24"/>
        </w:rPr>
        <w:t>„</w:t>
      </w:r>
      <w:r w:rsidR="00B1223D" w:rsidRPr="00B1223D">
        <w:rPr>
          <w:rFonts w:cs="Times New Roman"/>
          <w:b/>
          <w:bCs/>
          <w:i/>
          <w:iCs/>
          <w:sz w:val="24"/>
          <w:szCs w:val="24"/>
        </w:rPr>
        <w:t xml:space="preserve">Dywersyfikacja działalności </w:t>
      </w:r>
      <w:proofErr w:type="spellStart"/>
      <w:r w:rsidR="00B1223D" w:rsidRPr="00B1223D">
        <w:rPr>
          <w:rFonts w:cs="Times New Roman"/>
          <w:b/>
          <w:bCs/>
          <w:i/>
          <w:iCs/>
          <w:sz w:val="24"/>
          <w:szCs w:val="24"/>
        </w:rPr>
        <w:t>ArtHouse</w:t>
      </w:r>
      <w:proofErr w:type="spellEnd"/>
      <w:r w:rsidR="00B1223D" w:rsidRPr="00B1223D">
        <w:rPr>
          <w:rFonts w:cs="Times New Roman"/>
          <w:b/>
          <w:bCs/>
          <w:i/>
          <w:iCs/>
          <w:sz w:val="24"/>
          <w:szCs w:val="24"/>
        </w:rPr>
        <w:t xml:space="preserve"> Sp. z o. o. w celu osiągnięcia większej odporności i konkurencyjności na rynku, poprzez rozwój nowych usług zakwaterowania i gastronomii w Regionie 1 - województwa kujawsko-pomorskie, pomorskie, zachodniopomorskie w ramach Programu Krajowego Planu Odbudowy i Zwiększania Odporności, Inwestycja 1.2.1 Inwestycje dla przedsiębiorstw w produkty, usługi i kompetencje pracowników oraz kadry związane z dywersyfikacją działalności</w:t>
      </w:r>
      <w:r w:rsidR="00B10700" w:rsidRPr="00B10700">
        <w:rPr>
          <w:rFonts w:cs="Times New Roman"/>
          <w:b/>
          <w:bCs/>
          <w:sz w:val="24"/>
          <w:szCs w:val="24"/>
        </w:rPr>
        <w:t>”.</w:t>
      </w:r>
    </w:p>
    <w:p w14:paraId="07A73309" w14:textId="77777777" w:rsidR="00B10700" w:rsidRDefault="00B10700" w:rsidP="002660E9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</w:p>
    <w:p w14:paraId="00C80039" w14:textId="345D89B5" w:rsidR="00575EAB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bCs/>
          <w:sz w:val="24"/>
          <w:szCs w:val="24"/>
        </w:rPr>
        <w:t>Przedstawiam ofertę na wykonanie przedmiotu zamówienia</w:t>
      </w:r>
      <w:r w:rsidRPr="00A32336">
        <w:rPr>
          <w:rFonts w:cs="Times New Roman"/>
          <w:sz w:val="24"/>
          <w:szCs w:val="24"/>
        </w:rPr>
        <w:t>:</w:t>
      </w:r>
    </w:p>
    <w:p w14:paraId="13BD2DDA" w14:textId="77777777" w:rsidR="00575EAB" w:rsidRPr="00623466" w:rsidRDefault="00575EAB" w:rsidP="00623466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623466">
        <w:rPr>
          <w:rFonts w:cs="Times New Roman"/>
          <w:b/>
          <w:sz w:val="24"/>
          <w:szCs w:val="24"/>
        </w:rPr>
        <w:t>Cena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0"/>
        <w:gridCol w:w="2595"/>
        <w:gridCol w:w="6681"/>
      </w:tblGrid>
      <w:tr w:rsidR="00575EAB" w:rsidRPr="00A32336" w14:paraId="746DF21C" w14:textId="77777777" w:rsidTr="00FD4FDC">
        <w:trPr>
          <w:trHeight w:val="230"/>
        </w:trPr>
        <w:tc>
          <w:tcPr>
            <w:tcW w:w="5000" w:type="pct"/>
            <w:gridSpan w:val="3"/>
            <w:shd w:val="clear" w:color="auto" w:fill="0070C0"/>
          </w:tcPr>
          <w:p w14:paraId="5B94BEF0" w14:textId="77777777" w:rsidR="00575EAB" w:rsidRPr="00A32336" w:rsidRDefault="00575EAB" w:rsidP="002660E9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30963" w:rsidRPr="00A32336" w14:paraId="31DBBE83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1A811CBA" w14:textId="1389F935" w:rsidR="00A30963" w:rsidRPr="00A32336" w:rsidRDefault="00A30963" w:rsidP="00A3096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1" w:name="_Hlk190674975"/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6637C82F" w14:textId="72E477D5" w:rsidR="00A30963" w:rsidRPr="004E79E3" w:rsidRDefault="004E79E3" w:rsidP="00A30963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Piec konwekcyjno-parowy – 1 szt.</w:t>
            </w:r>
          </w:p>
        </w:tc>
        <w:tc>
          <w:tcPr>
            <w:tcW w:w="3431" w:type="pct"/>
          </w:tcPr>
          <w:p w14:paraId="22E19FF8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4C2B673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7CDE2CF2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BC78F92" w14:textId="19E7975A" w:rsidR="00A30963" w:rsidRPr="00A32336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bookmarkEnd w:id="1"/>
      <w:tr w:rsidR="00A30963" w:rsidRPr="00A32336" w14:paraId="1C1E224F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562885C6" w14:textId="77777777" w:rsidR="00A30963" w:rsidRPr="00A32336" w:rsidRDefault="00A30963" w:rsidP="00A3096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6BA0E321" w14:textId="77777777" w:rsidR="00A30963" w:rsidRPr="004E79E3" w:rsidRDefault="00A30963" w:rsidP="00A30963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726F3194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2ECDE9BC" w14:textId="50551852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 w:rsidR="00635AC8"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2C8CAB96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8ACE6C6" w14:textId="52B3B563" w:rsidR="00A30963" w:rsidRPr="00A32336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592811D0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2B9F6E9D" w14:textId="0B9FDB6B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1E633DB3" w14:textId="7E81E7D2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Stół chłodniczy ze zlewem 3 drzwiowy – 1 szt.</w:t>
            </w:r>
          </w:p>
        </w:tc>
        <w:tc>
          <w:tcPr>
            <w:tcW w:w="3431" w:type="pct"/>
          </w:tcPr>
          <w:p w14:paraId="01647A7D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6BBCD67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6DC3A08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047AF98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4E838FD0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71405039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4B528601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04F2B55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E23E614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723E89C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B6DCDF8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003566B6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28310DE8" w14:textId="5F73E334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7CEF53F8" w14:textId="46656940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 xml:space="preserve">Stół </w:t>
            </w:r>
            <w:proofErr w:type="spellStart"/>
            <w:r w:rsidRPr="004E79E3">
              <w:rPr>
                <w:b/>
                <w:bCs/>
                <w:sz w:val="24"/>
                <w:szCs w:val="24"/>
              </w:rPr>
              <w:t>mroźniczy</w:t>
            </w:r>
            <w:proofErr w:type="spellEnd"/>
            <w:r w:rsidRPr="004E79E3">
              <w:rPr>
                <w:b/>
                <w:bCs/>
                <w:sz w:val="24"/>
                <w:szCs w:val="24"/>
              </w:rPr>
              <w:t xml:space="preserve"> 2 drzwiowy ze zlewem – 1 szt.</w:t>
            </w:r>
          </w:p>
        </w:tc>
        <w:tc>
          <w:tcPr>
            <w:tcW w:w="3431" w:type="pct"/>
          </w:tcPr>
          <w:p w14:paraId="18F50528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AD38290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6F44762C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0C49283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7AC251E2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1BB213A9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19A8EF13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3076681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984797F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lastRenderedPageBreak/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7A35E4FC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19CE322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01B85CD8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0BCC56B3" w14:textId="636BBA60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3926B8F7" w14:textId="26B3B1ED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Zamrażarka szokowa – 1 szt.</w:t>
            </w:r>
          </w:p>
        </w:tc>
        <w:tc>
          <w:tcPr>
            <w:tcW w:w="3431" w:type="pct"/>
          </w:tcPr>
          <w:p w14:paraId="3606C342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C7D8708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36B1FF65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DE91430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65FD2097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18CE710F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42D414D5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659F9616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64DC660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60C0186E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554F8062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39078BEA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3AD83DC3" w14:textId="5E4C0399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14C633D0" w14:textId="1DA5F494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Zmywarka do szkła – 1 szt.</w:t>
            </w:r>
          </w:p>
        </w:tc>
        <w:tc>
          <w:tcPr>
            <w:tcW w:w="3431" w:type="pct"/>
          </w:tcPr>
          <w:p w14:paraId="6C1C8A97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DFDA2E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65FBFC1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CF5B402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2A8C4A49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718F6C04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262FD7C1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424C134C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7B8D2FAF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726B4E0C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123C3364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3D45DE50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630AACE2" w14:textId="2CEA5721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2B973631" w14:textId="2A77856C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Zmywarka do naczyń – 1 szt.</w:t>
            </w:r>
          </w:p>
        </w:tc>
        <w:tc>
          <w:tcPr>
            <w:tcW w:w="3431" w:type="pct"/>
          </w:tcPr>
          <w:p w14:paraId="3AA25BBD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1A631D6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5FD29FD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6224EA85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48D11F48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3C6E6F6A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73B512DE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2E4B687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DF40669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35A6A7D0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5C09998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2EAAE517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19A9D670" w14:textId="43522C72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239452E4" w14:textId="6597C42A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Szafa barowa trzy drzwiowa – 1 szt.</w:t>
            </w:r>
          </w:p>
        </w:tc>
        <w:tc>
          <w:tcPr>
            <w:tcW w:w="3431" w:type="pct"/>
          </w:tcPr>
          <w:p w14:paraId="4FAA048F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87DCFDE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1D9C6366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255450C2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736A4CC3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6D236930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02873B5F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139DFB2D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2EB9ACE3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242A5B81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53A94C6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592B904D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500FD711" w14:textId="42EF1193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0ABA7554" w14:textId="1A15AF79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Cyrkulator zanurzeniowy – 1 szt.</w:t>
            </w:r>
          </w:p>
        </w:tc>
        <w:tc>
          <w:tcPr>
            <w:tcW w:w="3431" w:type="pct"/>
          </w:tcPr>
          <w:p w14:paraId="3EE953F8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84726E4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7CABAB7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64FD0166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6CE25236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774BC98A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317F9EBB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60DE5F6E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DFFDF65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6C29F6C3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1B5F76F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0805C600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4178C93E" w14:textId="613828E2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51CD3174" w14:textId="05404B24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Szafa do sezonowania mięsa – 1 szt.</w:t>
            </w:r>
          </w:p>
        </w:tc>
        <w:tc>
          <w:tcPr>
            <w:tcW w:w="3431" w:type="pct"/>
          </w:tcPr>
          <w:p w14:paraId="2D127D46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95CB9E7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355493B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52725A79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09D0914E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6089B302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1DA538BB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08B44B59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7BB43B7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362187A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7C1330F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644510DB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2163226C" w14:textId="428549AE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732C4ED7" w14:textId="76A21AE6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E79E3">
              <w:rPr>
                <w:b/>
                <w:bCs/>
                <w:sz w:val="24"/>
                <w:szCs w:val="24"/>
              </w:rPr>
              <w:t>Naleśnikarka</w:t>
            </w:r>
            <w:proofErr w:type="spellEnd"/>
            <w:r w:rsidRPr="004E79E3">
              <w:rPr>
                <w:b/>
                <w:bCs/>
                <w:sz w:val="24"/>
                <w:szCs w:val="24"/>
              </w:rPr>
              <w:t xml:space="preserve"> – 4 szt.</w:t>
            </w:r>
          </w:p>
        </w:tc>
        <w:tc>
          <w:tcPr>
            <w:tcW w:w="3431" w:type="pct"/>
          </w:tcPr>
          <w:p w14:paraId="2616AF10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F46B295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663DD9B0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9AAB095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4C23F535" w14:textId="77777777" w:rsidTr="00635AC8">
        <w:trPr>
          <w:trHeight w:val="492"/>
        </w:trPr>
        <w:tc>
          <w:tcPr>
            <w:tcW w:w="236" w:type="pct"/>
            <w:vMerge/>
          </w:tcPr>
          <w:p w14:paraId="48A47B66" w14:textId="77777777" w:rsidR="00635AC8" w:rsidRPr="00A32336" w:rsidRDefault="00635AC8" w:rsidP="00635AC8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</w:tcPr>
          <w:p w14:paraId="691EC9B9" w14:textId="77777777" w:rsidR="00635AC8" w:rsidRPr="004E79E3" w:rsidRDefault="00635AC8" w:rsidP="00635AC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6DD533C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2730BA14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135F681C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2D951A70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4B97FE3B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14AB1938" w14:textId="48818E42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02F34626" w14:textId="21A94A4B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Ekspres ciśnieniowy do kawy 2 grupowy z młynkiem do kawy – 1 szt.</w:t>
            </w:r>
          </w:p>
        </w:tc>
        <w:tc>
          <w:tcPr>
            <w:tcW w:w="3431" w:type="pct"/>
          </w:tcPr>
          <w:p w14:paraId="225EB5D8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2672F1A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2ADEA90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56F33729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736B9F1A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2100EB36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3B4C3EEC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050C6E0F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8E6DD76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5BCAD18E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01F14BE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51901F42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02C39FCF" w14:textId="577E70EF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25D68950" w14:textId="486A00E1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E79E3">
              <w:rPr>
                <w:b/>
                <w:bCs/>
                <w:sz w:val="24"/>
                <w:szCs w:val="24"/>
              </w:rPr>
              <w:t>Blender</w:t>
            </w:r>
            <w:proofErr w:type="spellEnd"/>
            <w:r w:rsidRPr="004E79E3">
              <w:rPr>
                <w:b/>
                <w:bCs/>
                <w:sz w:val="24"/>
                <w:szCs w:val="24"/>
              </w:rPr>
              <w:t xml:space="preserve"> profesjonalny barmański – 1 szt.</w:t>
            </w:r>
          </w:p>
        </w:tc>
        <w:tc>
          <w:tcPr>
            <w:tcW w:w="3431" w:type="pct"/>
          </w:tcPr>
          <w:p w14:paraId="3C79991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FF36B11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585F1EE0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91BFB9A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4629DB5B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210BF86D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63463215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54305DF3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5E9126A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01853D79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862ECF9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7AC750C1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4ED1162A" w14:textId="5178CCBF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464C1682" w14:textId="4A76D912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Pakowaczka próżniowa – 1 szt.</w:t>
            </w:r>
          </w:p>
        </w:tc>
        <w:tc>
          <w:tcPr>
            <w:tcW w:w="3431" w:type="pct"/>
          </w:tcPr>
          <w:p w14:paraId="4E5B0D53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61B16B3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84299EF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14B18EFE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790EA157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4B71FBF1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6EDB21E4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1E18358D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21CB1FE4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0893341D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B0B3C20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64CC0542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22539A40" w14:textId="6CB46ED2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7C513B13" w14:textId="394FA188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Piec cukierniczy – 1 szt.</w:t>
            </w:r>
          </w:p>
        </w:tc>
        <w:tc>
          <w:tcPr>
            <w:tcW w:w="3431" w:type="pct"/>
          </w:tcPr>
          <w:p w14:paraId="2C63B34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7E219BE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08024B2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2083366F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1030018F" w14:textId="77777777" w:rsidTr="00635AC8">
        <w:trPr>
          <w:trHeight w:val="492"/>
        </w:trPr>
        <w:tc>
          <w:tcPr>
            <w:tcW w:w="236" w:type="pct"/>
            <w:vMerge/>
          </w:tcPr>
          <w:p w14:paraId="01F29304" w14:textId="77777777" w:rsidR="00635AC8" w:rsidRPr="00A32336" w:rsidRDefault="00635AC8" w:rsidP="00635AC8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</w:tcPr>
          <w:p w14:paraId="51FEB25B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31" w:type="pct"/>
          </w:tcPr>
          <w:p w14:paraId="5B0A6C7D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9F0D645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6758ED41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3A947B1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57AFB7AD" w14:textId="77777777" w:rsidR="00575EAB" w:rsidRPr="00B10700" w:rsidRDefault="00575EAB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0B263B52" w14:textId="4BE38755" w:rsidR="00575EAB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 xml:space="preserve">Termin ważności oferty: </w:t>
      </w:r>
      <w:r>
        <w:rPr>
          <w:rFonts w:cs="Times New Roman"/>
          <w:sz w:val="24"/>
          <w:szCs w:val="24"/>
        </w:rPr>
        <w:t xml:space="preserve">30 </w:t>
      </w:r>
      <w:r w:rsidRPr="00A32336">
        <w:rPr>
          <w:rFonts w:cs="Times New Roman"/>
          <w:sz w:val="24"/>
          <w:szCs w:val="24"/>
        </w:rPr>
        <w:t>dni kalendarzowych od ustalone</w:t>
      </w:r>
      <w:r>
        <w:rPr>
          <w:rFonts w:cs="Times New Roman"/>
          <w:sz w:val="24"/>
          <w:szCs w:val="24"/>
        </w:rPr>
        <w:t>j końcowej daty składania ofert.</w:t>
      </w:r>
    </w:p>
    <w:p w14:paraId="72CB9D5F" w14:textId="08612905" w:rsidR="00FD4FDC" w:rsidRDefault="00FD4FDC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26F60B0" w14:textId="0E9A2797" w:rsidR="00FD4FDC" w:rsidRPr="00A32336" w:rsidRDefault="00FD4FDC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Okres gwarancji: ………………………………. miesięcy.</w:t>
      </w:r>
    </w:p>
    <w:p w14:paraId="54CC03C7" w14:textId="77777777" w:rsidR="00B10700" w:rsidRDefault="00B10700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54BE799A" w14:textId="50E78599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Oświadczam, iż:</w:t>
      </w:r>
    </w:p>
    <w:p w14:paraId="3CF762CE" w14:textId="365D83B7" w:rsidR="00575EAB" w:rsidRPr="00FD4FDC" w:rsidRDefault="00575EAB" w:rsidP="00FD4FDC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Oferowany przedmiot dostawy spełnia wymagania określone przedmiotem zapytania ofertowego.</w:t>
      </w:r>
    </w:p>
    <w:p w14:paraId="5A7AA561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2E275640" w14:textId="77777777" w:rsidR="00575EAB" w:rsidRPr="00A32336" w:rsidRDefault="00575EAB" w:rsidP="002660E9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Oferent nie jest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wykonawcy, a wykonawcą (Oferentem), polegające w szczególności na:</w:t>
      </w:r>
    </w:p>
    <w:p w14:paraId="29C25BC3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uczestniczenie w spółce jako wspólnik spółki cywilnej lub osobowej;</w:t>
      </w:r>
    </w:p>
    <w:p w14:paraId="20471A30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posiadanie co najmniej 10% udziałów lub akcji;</w:t>
      </w:r>
    </w:p>
    <w:p w14:paraId="62C46ED0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pełnienie funkcji członka organu nadzorczego lub zarządzającego, prokurenta, pełnomocnika;</w:t>
      </w:r>
    </w:p>
    <w:p w14:paraId="24DC176D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 zamawiającego ubiegających się o udzielenie zamówienia;</w:t>
      </w:r>
    </w:p>
    <w:p w14:paraId="2A7B7FB9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pozostawanie z zamawiającym w takim stosunku prawnym lub faktycznym, że istnieje uzasadniona wątpliwość co do mojej bezstronności lub niezależności w związku z postępowaniem o udzielenie zamówienia; </w:t>
      </w:r>
    </w:p>
    <w:p w14:paraId="034AEF8C" w14:textId="739CA2AA" w:rsidR="00AD630C" w:rsidRP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innym związku niż wskazane powyżej jeżeli naruszają zasady konkurencyjności.</w:t>
      </w:r>
    </w:p>
    <w:p w14:paraId="0D318D25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41006C3B" w14:textId="77777777" w:rsidR="00575EAB" w:rsidRDefault="00575EAB" w:rsidP="002660E9">
      <w:pPr>
        <w:pStyle w:val="Listapunktowana2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 xml:space="preserve">Oferent </w:t>
      </w:r>
      <w:r>
        <w:rPr>
          <w:rFonts w:cs="Times New Roman"/>
          <w:sz w:val="24"/>
          <w:szCs w:val="24"/>
          <w:lang w:eastAsia="pl-PL"/>
        </w:rPr>
        <w:t>posiada</w:t>
      </w:r>
      <w:r w:rsidRPr="00E027CA">
        <w:rPr>
          <w:rFonts w:cs="Times New Roman"/>
          <w:sz w:val="24"/>
          <w:szCs w:val="24"/>
          <w:lang w:eastAsia="pl-PL"/>
        </w:rPr>
        <w:t xml:space="preserve">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745CC4D7" w14:textId="77777777" w:rsidR="00FD4FDC" w:rsidRPr="001E769D" w:rsidRDefault="00FD4FD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2D4F39FF" w14:textId="3E68CF35" w:rsidR="007E5F5B" w:rsidRPr="007E5F5B" w:rsidRDefault="007E5F5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Oferent n</w:t>
      </w:r>
      <w:r w:rsidRPr="007E5F5B">
        <w:rPr>
          <w:rFonts w:cs="Times New Roman"/>
          <w:sz w:val="24"/>
          <w:szCs w:val="24"/>
        </w:rPr>
        <w:t xml:space="preserve">ie jest w stanie likwidacji ani nie ogłoszono wobec </w:t>
      </w:r>
      <w:r>
        <w:rPr>
          <w:rFonts w:cs="Times New Roman"/>
          <w:sz w:val="24"/>
          <w:szCs w:val="24"/>
        </w:rPr>
        <w:t>oferenta</w:t>
      </w:r>
      <w:r w:rsidRPr="007E5F5B">
        <w:rPr>
          <w:rFonts w:cs="Times New Roman"/>
          <w:sz w:val="24"/>
          <w:szCs w:val="24"/>
        </w:rPr>
        <w:t xml:space="preserve"> upadłości</w:t>
      </w:r>
      <w:r>
        <w:rPr>
          <w:rFonts w:cs="Times New Roman"/>
          <w:sz w:val="24"/>
          <w:szCs w:val="24"/>
        </w:rPr>
        <w:t>, n</w:t>
      </w:r>
      <w:r w:rsidRPr="007E5F5B">
        <w:rPr>
          <w:rFonts w:cs="Times New Roman"/>
          <w:sz w:val="24"/>
          <w:szCs w:val="24"/>
        </w:rPr>
        <w:t>ie otrzymał sądowego zakazu ubiegania się o zamówienie</w:t>
      </w:r>
      <w:r>
        <w:rPr>
          <w:rFonts w:cs="Times New Roman"/>
          <w:sz w:val="24"/>
          <w:szCs w:val="24"/>
        </w:rPr>
        <w:t>, nie z</w:t>
      </w:r>
      <w:r w:rsidRPr="007E5F5B">
        <w:rPr>
          <w:rFonts w:cs="Times New Roman"/>
          <w:sz w:val="24"/>
          <w:szCs w:val="24"/>
        </w:rPr>
        <w:t>najduje się w sytuacji ekonomicznej i finansowej zapewniającej wykonanie zamówienia.</w:t>
      </w:r>
    </w:p>
    <w:p w14:paraId="3F11EA1D" w14:textId="77777777" w:rsidR="007E5F5B" w:rsidRPr="007E5F5B" w:rsidRDefault="007E5F5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3C674376" w14:textId="77777777" w:rsidR="00FD4FDC" w:rsidRDefault="007E5F5B" w:rsidP="00FD4FD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A94EA88" w14:textId="3CB665AC" w:rsidR="007E5F5B" w:rsidRPr="00FD4FDC" w:rsidRDefault="007E5F5B" w:rsidP="00FD4FDC">
      <w:pPr>
        <w:spacing w:after="0" w:line="240" w:lineRule="auto"/>
        <w:ind w:left="502"/>
        <w:jc w:val="both"/>
        <w:rPr>
          <w:rFonts w:cs="Times New Roman"/>
          <w:sz w:val="24"/>
          <w:szCs w:val="24"/>
        </w:rPr>
      </w:pPr>
      <w:r w:rsidRPr="00FD4FDC">
        <w:rPr>
          <w:rFonts w:cs="Times New Roman"/>
          <w:sz w:val="24"/>
          <w:szCs w:val="24"/>
        </w:rPr>
        <w:t xml:space="preserve">Zgodnie z treścią art. 5k ust. 1 rozporządzenia 833/2014 w brzmieniu nadanym rozporządzeniem 2022/576 zakazuje się udzielania lub dalszego wykonywania wszelkich zamówień publicznych </w:t>
      </w:r>
      <w:r w:rsidRPr="00FD4FDC">
        <w:rPr>
          <w:rFonts w:cs="Times New Roman"/>
          <w:sz w:val="24"/>
          <w:szCs w:val="24"/>
        </w:rPr>
        <w:lastRenderedPageBreak/>
        <w:t>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332B514" w14:textId="77777777" w:rsid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obywateli rosyjskich lub osób fizycznych lub prawnych, podmiotów lub organów z siedzibą w Rosji;</w:t>
      </w:r>
    </w:p>
    <w:p w14:paraId="3641811C" w14:textId="77777777" w:rsid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osób prawnych, podmiotów lub organów, do których prawa własności bezpośrednio lub pośrednio w ponad 50 % należą do podmiotu, o którym mowa w lit. a) niniejszego ustępu; lub</w:t>
      </w:r>
    </w:p>
    <w:p w14:paraId="33620EDC" w14:textId="08D6E7E4" w:rsidR="007E5F5B" w:rsidRP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65368607" w14:textId="77777777" w:rsidR="007E5F5B" w:rsidRDefault="007E5F5B" w:rsidP="002660E9">
      <w:pPr>
        <w:spacing w:after="0" w:line="240" w:lineRule="auto"/>
        <w:jc w:val="right"/>
        <w:rPr>
          <w:rFonts w:cs="Times New Roman"/>
          <w:sz w:val="24"/>
          <w:szCs w:val="24"/>
        </w:rPr>
      </w:pPr>
    </w:p>
    <w:p w14:paraId="2909667D" w14:textId="5314691F" w:rsidR="007E5F5B" w:rsidRPr="007E5F5B" w:rsidRDefault="007E5F5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2023 poz. 129 ze zm.).</w:t>
      </w:r>
    </w:p>
    <w:p w14:paraId="68AD9B4E" w14:textId="77777777" w:rsidR="007E5F5B" w:rsidRPr="00FD4FDC" w:rsidRDefault="007E5F5B" w:rsidP="00FD4FDC">
      <w:pPr>
        <w:spacing w:after="0" w:line="240" w:lineRule="auto"/>
        <w:ind w:left="502"/>
        <w:jc w:val="both"/>
        <w:rPr>
          <w:rFonts w:cs="Times New Roman"/>
          <w:sz w:val="24"/>
          <w:szCs w:val="24"/>
        </w:rPr>
      </w:pPr>
      <w:r w:rsidRPr="00FD4FDC">
        <w:rPr>
          <w:rFonts w:cs="Times New Roman"/>
          <w:sz w:val="24"/>
          <w:szCs w:val="24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FD4FDC">
        <w:rPr>
          <w:rFonts w:cs="Times New Roman"/>
          <w:sz w:val="24"/>
          <w:szCs w:val="24"/>
        </w:rPr>
        <w:t>Pzp</w:t>
      </w:r>
      <w:proofErr w:type="spellEnd"/>
      <w:r w:rsidRPr="00FD4FDC">
        <w:rPr>
          <w:rFonts w:cs="Times New Roman"/>
          <w:sz w:val="24"/>
          <w:szCs w:val="24"/>
        </w:rPr>
        <w:t xml:space="preserve"> wyklucza się:</w:t>
      </w:r>
    </w:p>
    <w:p w14:paraId="701A2638" w14:textId="77777777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CD8B62" w14:textId="77777777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75FDD4" w14:textId="5DF06E8A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52AAA9E" w14:textId="77777777" w:rsidR="007E5F5B" w:rsidRDefault="007E5F5B" w:rsidP="002660E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52D284FD" w14:textId="77C0AB3B" w:rsidR="00575EAB" w:rsidRPr="003962F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Oferent</w:t>
      </w:r>
      <w:r w:rsidRPr="003962FB">
        <w:t xml:space="preserve"> </w:t>
      </w:r>
      <w:r w:rsidRPr="003962FB">
        <w:rPr>
          <w:rFonts w:cs="Times New Roman"/>
          <w:sz w:val="24"/>
          <w:szCs w:val="24"/>
        </w:rPr>
        <w:t>zapozna</w:t>
      </w:r>
      <w:r>
        <w:rPr>
          <w:rFonts w:cs="Times New Roman"/>
          <w:sz w:val="24"/>
          <w:szCs w:val="24"/>
        </w:rPr>
        <w:t>ł</w:t>
      </w:r>
      <w:r w:rsidRPr="003962FB">
        <w:rPr>
          <w:rFonts w:cs="Times New Roman"/>
          <w:sz w:val="24"/>
          <w:szCs w:val="24"/>
        </w:rPr>
        <w:t xml:space="preserve"> się z warunkami przystąpienia do zamówienia określonymi w zapytaniu ofertowym oraz uzyska</w:t>
      </w:r>
      <w:r>
        <w:rPr>
          <w:rFonts w:cs="Times New Roman"/>
          <w:sz w:val="24"/>
          <w:szCs w:val="24"/>
        </w:rPr>
        <w:t>ł</w:t>
      </w:r>
      <w:r w:rsidRPr="003962FB">
        <w:rPr>
          <w:rFonts w:cs="Times New Roman"/>
          <w:sz w:val="24"/>
          <w:szCs w:val="24"/>
        </w:rPr>
        <w:t xml:space="preserve"> niezbędne informacje do przygotowania oferty.</w:t>
      </w:r>
    </w:p>
    <w:p w14:paraId="019E4EB5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13E1A05" w14:textId="77777777" w:rsidR="00575EA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E769D">
        <w:rPr>
          <w:rFonts w:eastAsia="Times New Roman" w:cs="Times New Roman"/>
          <w:sz w:val="24"/>
          <w:szCs w:val="24"/>
          <w:lang w:eastAsia="pl-PL"/>
        </w:rPr>
        <w:lastRenderedPageBreak/>
        <w:t>Oferent uwzględnił w cenie oferty wszystkie koszty wykonania zamówienia i realizacji przyszłego świadczenia umownego.</w:t>
      </w:r>
    </w:p>
    <w:p w14:paraId="0136FB3F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55148CD" w14:textId="77777777" w:rsidR="00575EA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Oferent akceptuje</w:t>
      </w:r>
      <w:r w:rsidRPr="001E769D">
        <w:rPr>
          <w:rFonts w:eastAsia="Times New Roman" w:cs="Times New Roman"/>
          <w:sz w:val="24"/>
          <w:szCs w:val="24"/>
          <w:lang w:eastAsia="pl-PL"/>
        </w:rPr>
        <w:t xml:space="preserve"> termin realizacji zamówienia.</w:t>
      </w:r>
    </w:p>
    <w:p w14:paraId="079E444A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5DAE8939" w14:textId="77777777" w:rsidR="00575EAB" w:rsidRPr="001E769D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Oferent zapoznał się z opisem technicznym i nie wnosi</w:t>
      </w:r>
      <w:r w:rsidRPr="001E769D">
        <w:rPr>
          <w:rFonts w:eastAsia="Times New Roman" w:cs="Times New Roman"/>
          <w:sz w:val="24"/>
          <w:szCs w:val="24"/>
          <w:lang w:eastAsia="pl-PL"/>
        </w:rPr>
        <w:t xml:space="preserve"> w stosunku do niego żadnych uwag.</w:t>
      </w:r>
    </w:p>
    <w:p w14:paraId="72AEF8F8" w14:textId="77777777" w:rsidR="00AD630C" w:rsidRDefault="00AD630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7F3093F5" w14:textId="5CC2636F" w:rsidR="00AD630C" w:rsidRPr="00FD4FDC" w:rsidRDefault="00AD630C" w:rsidP="00FD4FD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5A91E23" w14:textId="77777777" w:rsidR="00AD630C" w:rsidRPr="00B41ACA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F5C934" w14:textId="77777777" w:rsidR="00AD630C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4BB56" w14:textId="77777777" w:rsidR="00AD630C" w:rsidRPr="00B41ACA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D03BE37" w14:textId="77777777" w:rsidR="00AD630C" w:rsidRPr="00B41ACA" w:rsidRDefault="00AD630C" w:rsidP="002660E9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……………………………………….</w:t>
      </w:r>
    </w:p>
    <w:p w14:paraId="23A51402" w14:textId="77777777" w:rsidR="00AD630C" w:rsidRPr="00B41ACA" w:rsidRDefault="00AD630C" w:rsidP="002660E9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(</w:t>
      </w:r>
      <w:r w:rsidRPr="00FA3F8A">
        <w:rPr>
          <w:rFonts w:cstheme="minorHAnsi"/>
          <w:sz w:val="20"/>
          <w:szCs w:val="20"/>
        </w:rPr>
        <w:t>CZYTELNY podpis, pieczątka firmowa</w:t>
      </w:r>
      <w:r w:rsidRPr="00B41ACA">
        <w:rPr>
          <w:rFonts w:cstheme="minorHAnsi"/>
          <w:sz w:val="24"/>
          <w:szCs w:val="24"/>
        </w:rPr>
        <w:t>)</w:t>
      </w:r>
    </w:p>
    <w:p w14:paraId="2FA4D6EF" w14:textId="77777777" w:rsidR="00AD630C" w:rsidRPr="001E769D" w:rsidRDefault="00AD630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C20A6DD" w14:textId="77777777" w:rsidR="00575EAB" w:rsidRDefault="00575EAB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sectPr w:rsidR="00575EAB" w:rsidSect="00582E0F">
      <w:headerReference w:type="default" r:id="rId12"/>
      <w:footerReference w:type="defaul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A6657" w14:textId="77777777" w:rsidR="0000488B" w:rsidRDefault="0000488B" w:rsidP="00BB219F">
      <w:pPr>
        <w:spacing w:after="0" w:line="240" w:lineRule="auto"/>
      </w:pPr>
      <w:r>
        <w:separator/>
      </w:r>
    </w:p>
  </w:endnote>
  <w:endnote w:type="continuationSeparator" w:id="0">
    <w:p w14:paraId="11F8455D" w14:textId="77777777" w:rsidR="0000488B" w:rsidRDefault="0000488B" w:rsidP="00BB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0079627"/>
      <w:docPartObj>
        <w:docPartGallery w:val="Page Numbers (Bottom of Page)"/>
        <w:docPartUnique/>
      </w:docPartObj>
    </w:sdtPr>
    <w:sdtContent>
      <w:p w14:paraId="7A757082" w14:textId="311C97C7" w:rsidR="002871D8" w:rsidRDefault="00287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688">
          <w:rPr>
            <w:noProof/>
          </w:rPr>
          <w:t>12</w:t>
        </w:r>
        <w:r>
          <w:fldChar w:fldCharType="end"/>
        </w:r>
      </w:p>
    </w:sdtContent>
  </w:sdt>
  <w:p w14:paraId="143EB6D7" w14:textId="77777777" w:rsidR="002871D8" w:rsidRDefault="00287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E254F" w14:textId="77777777" w:rsidR="0000488B" w:rsidRDefault="0000488B" w:rsidP="00BB219F">
      <w:pPr>
        <w:spacing w:after="0" w:line="240" w:lineRule="auto"/>
      </w:pPr>
      <w:r>
        <w:separator/>
      </w:r>
    </w:p>
  </w:footnote>
  <w:footnote w:type="continuationSeparator" w:id="0">
    <w:p w14:paraId="5DB09ADD" w14:textId="77777777" w:rsidR="0000488B" w:rsidRDefault="0000488B" w:rsidP="00BB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C3D7D" w14:textId="5C317471" w:rsidR="002871D8" w:rsidRDefault="00467006" w:rsidP="00955086">
    <w:pPr>
      <w:pStyle w:val="Nagwek"/>
      <w:jc w:val="center"/>
      <w:rPr>
        <w:rFonts w:eastAsia="Times New Roman" w:cs="Arial"/>
        <w:b/>
        <w:noProof/>
        <w:lang w:eastAsia="pl-PL"/>
      </w:rPr>
    </w:pPr>
    <w:r>
      <w:rPr>
        <w:noProof/>
      </w:rPr>
      <w:drawing>
        <wp:inline distT="0" distB="0" distL="0" distR="0" wp14:anchorId="704D02EB" wp14:editId="5575D27A">
          <wp:extent cx="5760720" cy="361673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C27B4F" w14:textId="77777777" w:rsidR="002871D8" w:rsidRPr="00955086" w:rsidRDefault="002871D8" w:rsidP="009550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C46A2"/>
    <w:multiLevelType w:val="hybridMultilevel"/>
    <w:tmpl w:val="247E4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56E0ABB"/>
    <w:multiLevelType w:val="hybridMultilevel"/>
    <w:tmpl w:val="1DA6ADA6"/>
    <w:lvl w:ilvl="0" w:tplc="4E26939A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054C32"/>
    <w:multiLevelType w:val="hybridMultilevel"/>
    <w:tmpl w:val="9F8421DE"/>
    <w:lvl w:ilvl="0" w:tplc="6A20E3A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E46D67"/>
    <w:multiLevelType w:val="hybridMultilevel"/>
    <w:tmpl w:val="BFEC782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913976"/>
    <w:multiLevelType w:val="hybridMultilevel"/>
    <w:tmpl w:val="238AD66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554FD"/>
    <w:multiLevelType w:val="hybridMultilevel"/>
    <w:tmpl w:val="8FF0923E"/>
    <w:lvl w:ilvl="0" w:tplc="22C8C8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76C49"/>
    <w:multiLevelType w:val="hybridMultilevel"/>
    <w:tmpl w:val="06265982"/>
    <w:lvl w:ilvl="0" w:tplc="22C8C8E4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2337FB"/>
    <w:multiLevelType w:val="hybridMultilevel"/>
    <w:tmpl w:val="C252685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ED1DD3"/>
    <w:multiLevelType w:val="hybridMultilevel"/>
    <w:tmpl w:val="C02A7D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2742E2"/>
    <w:multiLevelType w:val="hybridMultilevel"/>
    <w:tmpl w:val="872AE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758EB"/>
    <w:multiLevelType w:val="hybridMultilevel"/>
    <w:tmpl w:val="D71E22EE"/>
    <w:lvl w:ilvl="0" w:tplc="61AEE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2D059F"/>
    <w:multiLevelType w:val="hybridMultilevel"/>
    <w:tmpl w:val="B2E481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C4366"/>
    <w:multiLevelType w:val="hybridMultilevel"/>
    <w:tmpl w:val="B8227C62"/>
    <w:lvl w:ilvl="0" w:tplc="61AEE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031294"/>
    <w:multiLevelType w:val="hybridMultilevel"/>
    <w:tmpl w:val="B5285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4EE45F7"/>
    <w:multiLevelType w:val="multilevel"/>
    <w:tmpl w:val="7540AA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80F4883"/>
    <w:multiLevelType w:val="hybridMultilevel"/>
    <w:tmpl w:val="F55EC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73310B"/>
    <w:multiLevelType w:val="hybridMultilevel"/>
    <w:tmpl w:val="3050CB6C"/>
    <w:lvl w:ilvl="0" w:tplc="39FA9B5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F45A78"/>
    <w:multiLevelType w:val="hybridMultilevel"/>
    <w:tmpl w:val="69485B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7E6265"/>
    <w:multiLevelType w:val="hybridMultilevel"/>
    <w:tmpl w:val="F61AD1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A20E3AC">
      <w:start w:val="1"/>
      <w:numFmt w:val="lowerLetter"/>
      <w:lvlText w:val="%2."/>
      <w:lvlJc w:val="left"/>
      <w:pPr>
        <w:ind w:left="785" w:hanging="360"/>
      </w:pPr>
      <w:rPr>
        <w:rFonts w:asciiTheme="minorHAnsi" w:hAnsiTheme="minorHAnsi" w:hint="default"/>
        <w:sz w:val="24"/>
        <w:szCs w:val="24"/>
      </w:rPr>
    </w:lvl>
    <w:lvl w:ilvl="2" w:tplc="5910267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F2ED5"/>
    <w:multiLevelType w:val="hybridMultilevel"/>
    <w:tmpl w:val="B0344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23F54"/>
    <w:multiLevelType w:val="hybridMultilevel"/>
    <w:tmpl w:val="99282110"/>
    <w:styleLink w:val="Bullet"/>
    <w:lvl w:ilvl="0" w:tplc="AA1C92CA">
      <w:start w:val="1"/>
      <w:numFmt w:val="bullet"/>
      <w:lvlText w:val="•"/>
      <w:lvlJc w:val="left"/>
      <w:pPr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BCCA3AD0">
      <w:start w:val="1"/>
      <w:numFmt w:val="bullet"/>
      <w:lvlText w:val="•"/>
      <w:lvlJc w:val="left"/>
      <w:pPr>
        <w:ind w:left="9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2C4A310">
      <w:start w:val="1"/>
      <w:numFmt w:val="bullet"/>
      <w:lvlText w:val="•"/>
      <w:lvlJc w:val="left"/>
      <w:pPr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3CBEC7AE">
      <w:start w:val="1"/>
      <w:numFmt w:val="bullet"/>
      <w:lvlText w:val="•"/>
      <w:lvlJc w:val="left"/>
      <w:pPr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F121ED6">
      <w:start w:val="1"/>
      <w:numFmt w:val="bullet"/>
      <w:lvlText w:val="•"/>
      <w:lvlJc w:val="left"/>
      <w:pPr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707EF9D6">
      <w:start w:val="1"/>
      <w:numFmt w:val="bullet"/>
      <w:lvlText w:val="•"/>
      <w:lvlJc w:val="left"/>
      <w:pPr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0B506A5C">
      <w:start w:val="1"/>
      <w:numFmt w:val="bullet"/>
      <w:lvlText w:val="•"/>
      <w:lvlJc w:val="left"/>
      <w:pPr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DBAE16A">
      <w:start w:val="1"/>
      <w:numFmt w:val="bullet"/>
      <w:lvlText w:val="•"/>
      <w:lvlJc w:val="left"/>
      <w:pPr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D2C30C2">
      <w:start w:val="1"/>
      <w:numFmt w:val="bullet"/>
      <w:lvlText w:val="•"/>
      <w:lvlJc w:val="left"/>
      <w:pPr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4" w15:restartNumberingAfterBreak="0">
    <w:nsid w:val="4F3267B4"/>
    <w:multiLevelType w:val="hybridMultilevel"/>
    <w:tmpl w:val="64A44004"/>
    <w:lvl w:ilvl="0" w:tplc="27507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</w:rPr>
    </w:lvl>
    <w:lvl w:ilvl="1" w:tplc="02EA0F9C">
      <w:start w:val="1"/>
      <w:numFmt w:val="lowerLetter"/>
      <w:lvlText w:val="%2.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E64F8C"/>
    <w:multiLevelType w:val="hybridMultilevel"/>
    <w:tmpl w:val="872AE0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511B64"/>
    <w:multiLevelType w:val="hybridMultilevel"/>
    <w:tmpl w:val="0A78D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1A62D3"/>
    <w:multiLevelType w:val="hybridMultilevel"/>
    <w:tmpl w:val="22821D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2ED6148"/>
    <w:multiLevelType w:val="hybridMultilevel"/>
    <w:tmpl w:val="9DF64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711AB3"/>
    <w:multiLevelType w:val="hybridMultilevel"/>
    <w:tmpl w:val="F6CC7454"/>
    <w:lvl w:ilvl="0" w:tplc="22C8C8E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7C76A8"/>
    <w:multiLevelType w:val="hybridMultilevel"/>
    <w:tmpl w:val="D7FA2A3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253F7B"/>
    <w:multiLevelType w:val="hybridMultilevel"/>
    <w:tmpl w:val="45F67C7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F8348DA"/>
    <w:multiLevelType w:val="hybridMultilevel"/>
    <w:tmpl w:val="157C8B1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5D7F92"/>
    <w:multiLevelType w:val="hybridMultilevel"/>
    <w:tmpl w:val="F0C8B79E"/>
    <w:lvl w:ilvl="0" w:tplc="B59CA8E6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5"/>
        </w:tabs>
        <w:ind w:left="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 w:tplc="EAAC4A4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A7456B"/>
    <w:multiLevelType w:val="hybridMultilevel"/>
    <w:tmpl w:val="AFFCD77C"/>
    <w:lvl w:ilvl="0" w:tplc="22C8C8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917698"/>
    <w:multiLevelType w:val="hybridMultilevel"/>
    <w:tmpl w:val="FB8E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2222">
    <w:abstractNumId w:val="7"/>
  </w:num>
  <w:num w:numId="2" w16cid:durableId="838928995">
    <w:abstractNumId w:val="33"/>
  </w:num>
  <w:num w:numId="3" w16cid:durableId="1950694955">
    <w:abstractNumId w:val="4"/>
  </w:num>
  <w:num w:numId="4" w16cid:durableId="1727603717">
    <w:abstractNumId w:val="2"/>
  </w:num>
  <w:num w:numId="5" w16cid:durableId="1787965230">
    <w:abstractNumId w:val="0"/>
  </w:num>
  <w:num w:numId="6" w16cid:durableId="1531871045">
    <w:abstractNumId w:val="1"/>
  </w:num>
  <w:num w:numId="7" w16cid:durableId="1758596541">
    <w:abstractNumId w:val="24"/>
  </w:num>
  <w:num w:numId="8" w16cid:durableId="2137215443">
    <w:abstractNumId w:val="19"/>
  </w:num>
  <w:num w:numId="9" w16cid:durableId="263347415">
    <w:abstractNumId w:val="23"/>
  </w:num>
  <w:num w:numId="10" w16cid:durableId="740492131">
    <w:abstractNumId w:val="21"/>
  </w:num>
  <w:num w:numId="11" w16cid:durableId="1217085153">
    <w:abstractNumId w:val="35"/>
  </w:num>
  <w:num w:numId="12" w16cid:durableId="56057726">
    <w:abstractNumId w:val="11"/>
  </w:num>
  <w:num w:numId="13" w16cid:durableId="1750492788">
    <w:abstractNumId w:val="16"/>
  </w:num>
  <w:num w:numId="14" w16cid:durableId="733967299">
    <w:abstractNumId w:val="18"/>
  </w:num>
  <w:num w:numId="15" w16cid:durableId="2103800295">
    <w:abstractNumId w:val="28"/>
  </w:num>
  <w:num w:numId="16" w16cid:durableId="1757552765">
    <w:abstractNumId w:val="26"/>
  </w:num>
  <w:num w:numId="17" w16cid:durableId="1747452421">
    <w:abstractNumId w:val="12"/>
  </w:num>
  <w:num w:numId="18" w16cid:durableId="1618219439">
    <w:abstractNumId w:val="3"/>
  </w:num>
  <w:num w:numId="19" w16cid:durableId="1422411856">
    <w:abstractNumId w:val="14"/>
  </w:num>
  <w:num w:numId="20" w16cid:durableId="1559169294">
    <w:abstractNumId w:val="22"/>
  </w:num>
  <w:num w:numId="21" w16cid:durableId="224030762">
    <w:abstractNumId w:val="31"/>
  </w:num>
  <w:num w:numId="22" w16cid:durableId="1219828587">
    <w:abstractNumId w:val="27"/>
  </w:num>
  <w:num w:numId="23" w16cid:durableId="577328689">
    <w:abstractNumId w:val="6"/>
  </w:num>
  <w:num w:numId="24" w16cid:durableId="1795904416">
    <w:abstractNumId w:val="9"/>
  </w:num>
  <w:num w:numId="25" w16cid:durableId="238028997">
    <w:abstractNumId w:val="29"/>
  </w:num>
  <w:num w:numId="26" w16cid:durableId="485169842">
    <w:abstractNumId w:val="34"/>
  </w:num>
  <w:num w:numId="27" w16cid:durableId="1646547699">
    <w:abstractNumId w:val="8"/>
  </w:num>
  <w:num w:numId="28" w16cid:durableId="1252159472">
    <w:abstractNumId w:val="10"/>
  </w:num>
  <w:num w:numId="29" w16cid:durableId="304090636">
    <w:abstractNumId w:val="5"/>
  </w:num>
  <w:num w:numId="30" w16cid:durableId="1531606928">
    <w:abstractNumId w:val="13"/>
  </w:num>
  <w:num w:numId="31" w16cid:durableId="684870739">
    <w:abstractNumId w:val="17"/>
  </w:num>
  <w:num w:numId="32" w16cid:durableId="94325873">
    <w:abstractNumId w:val="20"/>
  </w:num>
  <w:num w:numId="33" w16cid:durableId="1470708388">
    <w:abstractNumId w:val="30"/>
  </w:num>
  <w:num w:numId="34" w16cid:durableId="273178476">
    <w:abstractNumId w:val="32"/>
  </w:num>
  <w:num w:numId="35" w16cid:durableId="2053530988">
    <w:abstractNumId w:val="15"/>
  </w:num>
  <w:num w:numId="36" w16cid:durableId="58287396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C1"/>
    <w:rsid w:val="000004C1"/>
    <w:rsid w:val="00001C9C"/>
    <w:rsid w:val="0000488B"/>
    <w:rsid w:val="00014E14"/>
    <w:rsid w:val="0001501A"/>
    <w:rsid w:val="00020C9F"/>
    <w:rsid w:val="00022376"/>
    <w:rsid w:val="00025378"/>
    <w:rsid w:val="00040369"/>
    <w:rsid w:val="00053387"/>
    <w:rsid w:val="00064C59"/>
    <w:rsid w:val="00086DE6"/>
    <w:rsid w:val="000A369C"/>
    <w:rsid w:val="000B0F8F"/>
    <w:rsid w:val="000B33E3"/>
    <w:rsid w:val="000B4B14"/>
    <w:rsid w:val="000D4AC4"/>
    <w:rsid w:val="0010425B"/>
    <w:rsid w:val="00104ADF"/>
    <w:rsid w:val="00105892"/>
    <w:rsid w:val="00106D4C"/>
    <w:rsid w:val="0010757D"/>
    <w:rsid w:val="00112DD6"/>
    <w:rsid w:val="001250C2"/>
    <w:rsid w:val="00146C23"/>
    <w:rsid w:val="00147AA0"/>
    <w:rsid w:val="0015061B"/>
    <w:rsid w:val="00165E1D"/>
    <w:rsid w:val="0018268A"/>
    <w:rsid w:val="00190F35"/>
    <w:rsid w:val="001960D0"/>
    <w:rsid w:val="001B2766"/>
    <w:rsid w:val="001C0B8F"/>
    <w:rsid w:val="001C0C87"/>
    <w:rsid w:val="001C2D2B"/>
    <w:rsid w:val="001E0A0B"/>
    <w:rsid w:val="001E769D"/>
    <w:rsid w:val="001E7D5A"/>
    <w:rsid w:val="00200A8B"/>
    <w:rsid w:val="00201635"/>
    <w:rsid w:val="00216348"/>
    <w:rsid w:val="00223680"/>
    <w:rsid w:val="00223941"/>
    <w:rsid w:val="00263F31"/>
    <w:rsid w:val="002660E9"/>
    <w:rsid w:val="00271B56"/>
    <w:rsid w:val="002871D8"/>
    <w:rsid w:val="00290FAF"/>
    <w:rsid w:val="002914FD"/>
    <w:rsid w:val="00293F15"/>
    <w:rsid w:val="002D5ED1"/>
    <w:rsid w:val="002E2A6F"/>
    <w:rsid w:val="002E7ABD"/>
    <w:rsid w:val="002F0A07"/>
    <w:rsid w:val="002F0C76"/>
    <w:rsid w:val="002F3839"/>
    <w:rsid w:val="00310D15"/>
    <w:rsid w:val="00321936"/>
    <w:rsid w:val="00322840"/>
    <w:rsid w:val="00322D14"/>
    <w:rsid w:val="00323184"/>
    <w:rsid w:val="003231CE"/>
    <w:rsid w:val="00324E8B"/>
    <w:rsid w:val="003334CF"/>
    <w:rsid w:val="003450A1"/>
    <w:rsid w:val="00346475"/>
    <w:rsid w:val="00356BED"/>
    <w:rsid w:val="003572B7"/>
    <w:rsid w:val="00381A58"/>
    <w:rsid w:val="003962FB"/>
    <w:rsid w:val="003B01AD"/>
    <w:rsid w:val="003B0D4C"/>
    <w:rsid w:val="003C029C"/>
    <w:rsid w:val="003C0688"/>
    <w:rsid w:val="003C7E7E"/>
    <w:rsid w:val="003D4FC7"/>
    <w:rsid w:val="003E57D6"/>
    <w:rsid w:val="003E7200"/>
    <w:rsid w:val="003F4016"/>
    <w:rsid w:val="00405815"/>
    <w:rsid w:val="004109BB"/>
    <w:rsid w:val="0041237B"/>
    <w:rsid w:val="004142FE"/>
    <w:rsid w:val="00421377"/>
    <w:rsid w:val="0042621C"/>
    <w:rsid w:val="0042654D"/>
    <w:rsid w:val="004366BD"/>
    <w:rsid w:val="00461996"/>
    <w:rsid w:val="00467006"/>
    <w:rsid w:val="00484DF0"/>
    <w:rsid w:val="00497486"/>
    <w:rsid w:val="00497A57"/>
    <w:rsid w:val="004A26DD"/>
    <w:rsid w:val="004A6719"/>
    <w:rsid w:val="004A6821"/>
    <w:rsid w:val="004B4030"/>
    <w:rsid w:val="004E0A53"/>
    <w:rsid w:val="004E1B69"/>
    <w:rsid w:val="004E79E3"/>
    <w:rsid w:val="00512F88"/>
    <w:rsid w:val="005143D4"/>
    <w:rsid w:val="00514532"/>
    <w:rsid w:val="005169DD"/>
    <w:rsid w:val="00516DC1"/>
    <w:rsid w:val="00530D19"/>
    <w:rsid w:val="005312F3"/>
    <w:rsid w:val="00534255"/>
    <w:rsid w:val="00545725"/>
    <w:rsid w:val="005519E1"/>
    <w:rsid w:val="00557876"/>
    <w:rsid w:val="00566A9F"/>
    <w:rsid w:val="005751F9"/>
    <w:rsid w:val="00575EAB"/>
    <w:rsid w:val="00582E0F"/>
    <w:rsid w:val="00584756"/>
    <w:rsid w:val="0059279D"/>
    <w:rsid w:val="00593A3F"/>
    <w:rsid w:val="00596C65"/>
    <w:rsid w:val="005A43C3"/>
    <w:rsid w:val="005B089B"/>
    <w:rsid w:val="005C3CBB"/>
    <w:rsid w:val="005D0CB0"/>
    <w:rsid w:val="005E2691"/>
    <w:rsid w:val="005E443F"/>
    <w:rsid w:val="00611D00"/>
    <w:rsid w:val="006138AE"/>
    <w:rsid w:val="00613F99"/>
    <w:rsid w:val="00623466"/>
    <w:rsid w:val="00635AC8"/>
    <w:rsid w:val="00663309"/>
    <w:rsid w:val="00667BDA"/>
    <w:rsid w:val="00671042"/>
    <w:rsid w:val="00683567"/>
    <w:rsid w:val="006858A6"/>
    <w:rsid w:val="006874B2"/>
    <w:rsid w:val="00691960"/>
    <w:rsid w:val="006B1D5D"/>
    <w:rsid w:val="006C7107"/>
    <w:rsid w:val="006D6968"/>
    <w:rsid w:val="006D7F9D"/>
    <w:rsid w:val="006E592E"/>
    <w:rsid w:val="007040C0"/>
    <w:rsid w:val="007048DE"/>
    <w:rsid w:val="007249FB"/>
    <w:rsid w:val="00727EB8"/>
    <w:rsid w:val="00743041"/>
    <w:rsid w:val="00766259"/>
    <w:rsid w:val="00770792"/>
    <w:rsid w:val="007861D5"/>
    <w:rsid w:val="007914ED"/>
    <w:rsid w:val="007917EA"/>
    <w:rsid w:val="00792053"/>
    <w:rsid w:val="00793278"/>
    <w:rsid w:val="007A46F0"/>
    <w:rsid w:val="007B57A1"/>
    <w:rsid w:val="007C54AC"/>
    <w:rsid w:val="007C6682"/>
    <w:rsid w:val="007D4C8F"/>
    <w:rsid w:val="007D7910"/>
    <w:rsid w:val="007E5F5B"/>
    <w:rsid w:val="007F1FF0"/>
    <w:rsid w:val="00807F4C"/>
    <w:rsid w:val="00831246"/>
    <w:rsid w:val="00834089"/>
    <w:rsid w:val="008405FF"/>
    <w:rsid w:val="008429E5"/>
    <w:rsid w:val="00845310"/>
    <w:rsid w:val="00852235"/>
    <w:rsid w:val="00855858"/>
    <w:rsid w:val="0086454F"/>
    <w:rsid w:val="00874442"/>
    <w:rsid w:val="00881F63"/>
    <w:rsid w:val="008911DC"/>
    <w:rsid w:val="008A480D"/>
    <w:rsid w:val="008A6E8D"/>
    <w:rsid w:val="008B1A6C"/>
    <w:rsid w:val="008B29F0"/>
    <w:rsid w:val="008B39E3"/>
    <w:rsid w:val="008C24EA"/>
    <w:rsid w:val="008C7412"/>
    <w:rsid w:val="008E47C2"/>
    <w:rsid w:val="008E7739"/>
    <w:rsid w:val="00902F31"/>
    <w:rsid w:val="009053C4"/>
    <w:rsid w:val="0091473A"/>
    <w:rsid w:val="0092035A"/>
    <w:rsid w:val="00924336"/>
    <w:rsid w:val="00931DBA"/>
    <w:rsid w:val="0093374D"/>
    <w:rsid w:val="00935C80"/>
    <w:rsid w:val="009515B4"/>
    <w:rsid w:val="00955086"/>
    <w:rsid w:val="009621EC"/>
    <w:rsid w:val="00967F0A"/>
    <w:rsid w:val="00972F4C"/>
    <w:rsid w:val="0098542B"/>
    <w:rsid w:val="00986C8A"/>
    <w:rsid w:val="009A73D2"/>
    <w:rsid w:val="009B6F5C"/>
    <w:rsid w:val="009C51AA"/>
    <w:rsid w:val="009E2C32"/>
    <w:rsid w:val="009E53D1"/>
    <w:rsid w:val="00A04091"/>
    <w:rsid w:val="00A20A87"/>
    <w:rsid w:val="00A2347E"/>
    <w:rsid w:val="00A30963"/>
    <w:rsid w:val="00A315D6"/>
    <w:rsid w:val="00A32336"/>
    <w:rsid w:val="00A32B62"/>
    <w:rsid w:val="00A35282"/>
    <w:rsid w:val="00A45492"/>
    <w:rsid w:val="00A476E5"/>
    <w:rsid w:val="00A53CFB"/>
    <w:rsid w:val="00A62906"/>
    <w:rsid w:val="00A659E5"/>
    <w:rsid w:val="00A65C5B"/>
    <w:rsid w:val="00A720D3"/>
    <w:rsid w:val="00A75E06"/>
    <w:rsid w:val="00A84151"/>
    <w:rsid w:val="00A97ABC"/>
    <w:rsid w:val="00A97CF3"/>
    <w:rsid w:val="00AA5C26"/>
    <w:rsid w:val="00AB73C4"/>
    <w:rsid w:val="00AD630C"/>
    <w:rsid w:val="00AD7ED8"/>
    <w:rsid w:val="00AF5F9C"/>
    <w:rsid w:val="00AF7B10"/>
    <w:rsid w:val="00B04EDC"/>
    <w:rsid w:val="00B05AC5"/>
    <w:rsid w:val="00B05E65"/>
    <w:rsid w:val="00B1029D"/>
    <w:rsid w:val="00B10700"/>
    <w:rsid w:val="00B1223D"/>
    <w:rsid w:val="00B1653D"/>
    <w:rsid w:val="00B16BE0"/>
    <w:rsid w:val="00B2521A"/>
    <w:rsid w:val="00B31D28"/>
    <w:rsid w:val="00B5362C"/>
    <w:rsid w:val="00B57F53"/>
    <w:rsid w:val="00B61BFA"/>
    <w:rsid w:val="00B66ED5"/>
    <w:rsid w:val="00B81D77"/>
    <w:rsid w:val="00BA0878"/>
    <w:rsid w:val="00BA4711"/>
    <w:rsid w:val="00BA4A72"/>
    <w:rsid w:val="00BB219F"/>
    <w:rsid w:val="00BD4130"/>
    <w:rsid w:val="00BD4291"/>
    <w:rsid w:val="00BD5DE7"/>
    <w:rsid w:val="00BD767B"/>
    <w:rsid w:val="00BF0C0B"/>
    <w:rsid w:val="00BF7B52"/>
    <w:rsid w:val="00BF7F91"/>
    <w:rsid w:val="00C10C05"/>
    <w:rsid w:val="00C26621"/>
    <w:rsid w:val="00C27C4C"/>
    <w:rsid w:val="00C42EF4"/>
    <w:rsid w:val="00C77C1A"/>
    <w:rsid w:val="00C82BF0"/>
    <w:rsid w:val="00C82E34"/>
    <w:rsid w:val="00C904F5"/>
    <w:rsid w:val="00C9322B"/>
    <w:rsid w:val="00CA5161"/>
    <w:rsid w:val="00CB54B1"/>
    <w:rsid w:val="00CB56B4"/>
    <w:rsid w:val="00CC3B44"/>
    <w:rsid w:val="00CC7D63"/>
    <w:rsid w:val="00CD0ABA"/>
    <w:rsid w:val="00CE0FDC"/>
    <w:rsid w:val="00CE6410"/>
    <w:rsid w:val="00CF27E6"/>
    <w:rsid w:val="00D018BF"/>
    <w:rsid w:val="00D073F5"/>
    <w:rsid w:val="00D10A2D"/>
    <w:rsid w:val="00D27007"/>
    <w:rsid w:val="00D321FF"/>
    <w:rsid w:val="00D44A27"/>
    <w:rsid w:val="00D5068F"/>
    <w:rsid w:val="00D55004"/>
    <w:rsid w:val="00D81FC2"/>
    <w:rsid w:val="00DA3030"/>
    <w:rsid w:val="00DB3881"/>
    <w:rsid w:val="00DB4C4B"/>
    <w:rsid w:val="00DC7512"/>
    <w:rsid w:val="00DF15D1"/>
    <w:rsid w:val="00DF6DDC"/>
    <w:rsid w:val="00E008AC"/>
    <w:rsid w:val="00E027CA"/>
    <w:rsid w:val="00E07EEE"/>
    <w:rsid w:val="00E11B13"/>
    <w:rsid w:val="00E368B2"/>
    <w:rsid w:val="00E54375"/>
    <w:rsid w:val="00E6688A"/>
    <w:rsid w:val="00E7670D"/>
    <w:rsid w:val="00E82132"/>
    <w:rsid w:val="00E90199"/>
    <w:rsid w:val="00E90AAE"/>
    <w:rsid w:val="00E95B86"/>
    <w:rsid w:val="00EB30A2"/>
    <w:rsid w:val="00EC37DC"/>
    <w:rsid w:val="00EC426F"/>
    <w:rsid w:val="00EC4A70"/>
    <w:rsid w:val="00EE53B1"/>
    <w:rsid w:val="00EE6356"/>
    <w:rsid w:val="00EF06D6"/>
    <w:rsid w:val="00EF1A0F"/>
    <w:rsid w:val="00F10561"/>
    <w:rsid w:val="00F233A8"/>
    <w:rsid w:val="00F302E9"/>
    <w:rsid w:val="00F372CB"/>
    <w:rsid w:val="00F43976"/>
    <w:rsid w:val="00F556EE"/>
    <w:rsid w:val="00F61572"/>
    <w:rsid w:val="00F648E3"/>
    <w:rsid w:val="00F81F78"/>
    <w:rsid w:val="00F95AB0"/>
    <w:rsid w:val="00F95B39"/>
    <w:rsid w:val="00F9720C"/>
    <w:rsid w:val="00FA3F8A"/>
    <w:rsid w:val="00FA607B"/>
    <w:rsid w:val="00FB3606"/>
    <w:rsid w:val="00FC239B"/>
    <w:rsid w:val="00FC3997"/>
    <w:rsid w:val="00FC43A3"/>
    <w:rsid w:val="00FD355C"/>
    <w:rsid w:val="00FD4FDC"/>
    <w:rsid w:val="00FE2942"/>
    <w:rsid w:val="00F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8C8B9"/>
  <w15:docId w15:val="{006596DD-2360-4FEC-A076-C9F0D2BF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D5D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7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0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369"/>
  </w:style>
  <w:style w:type="paragraph" w:styleId="Listapunktowana2">
    <w:name w:val="List Bullet 2"/>
    <w:basedOn w:val="Normalny"/>
    <w:uiPriority w:val="99"/>
    <w:unhideWhenUsed/>
    <w:rsid w:val="00040369"/>
    <w:pPr>
      <w:numPr>
        <w:numId w:val="1"/>
      </w:numPr>
      <w:contextualSpacing/>
    </w:pPr>
  </w:style>
  <w:style w:type="paragraph" w:customStyle="1" w:styleId="Styl1">
    <w:name w:val="Styl1"/>
    <w:basedOn w:val="Normalny"/>
    <w:next w:val="Listapunktowana2"/>
    <w:autoRedefine/>
    <w:rsid w:val="00EB30A2"/>
    <w:pPr>
      <w:numPr>
        <w:numId w:val="2"/>
      </w:numPr>
      <w:tabs>
        <w:tab w:val="clear" w:pos="720"/>
        <w:tab w:val="num" w:pos="993"/>
      </w:tabs>
      <w:spacing w:after="0" w:line="360" w:lineRule="auto"/>
      <w:ind w:hanging="2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3941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B2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19F"/>
  </w:style>
  <w:style w:type="paragraph" w:styleId="Akapitzlist">
    <w:name w:val="List Paragraph"/>
    <w:basedOn w:val="Normalny"/>
    <w:link w:val="AkapitzlistZnak"/>
    <w:uiPriority w:val="34"/>
    <w:qFormat/>
    <w:rsid w:val="00727E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9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A32B6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32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B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B62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locked/>
    <w:rsid w:val="006E59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E7670D"/>
  </w:style>
  <w:style w:type="paragraph" w:customStyle="1" w:styleId="msonormalcxspdrugie">
    <w:name w:val="msonormalcxspdrugie"/>
    <w:basedOn w:val="Normalny"/>
    <w:rsid w:val="00D8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516D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16DC1"/>
  </w:style>
  <w:style w:type="paragraph" w:customStyle="1" w:styleId="ust">
    <w:name w:val="ust"/>
    <w:rsid w:val="00516DC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516DC1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locked/>
    <w:rsid w:val="00516D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pierwsze">
    <w:name w:val="akapitzlistcxsppierwsz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drugie">
    <w:name w:val="akapitzlistcxspdrugi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1"/>
    <w:rsid w:val="0034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rsid w:val="003450A1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locked/>
    <w:rsid w:val="003450A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13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13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1377"/>
    <w:rPr>
      <w:vertAlign w:val="superscript"/>
    </w:rPr>
  </w:style>
  <w:style w:type="numbering" w:customStyle="1" w:styleId="Bullet">
    <w:name w:val="Bullet"/>
    <w:rsid w:val="00955086"/>
    <w:pPr>
      <w:numPr>
        <w:numId w:val="9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7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0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8FF25-6C49-4545-B912-3F59834E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14</Pages>
  <Words>4533</Words>
  <Characters>27198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Rozliczenia</dc:creator>
  <cp:keywords/>
  <dc:description/>
  <cp:lastModifiedBy>Damian Sobolewski</cp:lastModifiedBy>
  <cp:revision>8</cp:revision>
  <cp:lastPrinted>2017-08-19T08:51:00Z</cp:lastPrinted>
  <dcterms:created xsi:type="dcterms:W3CDTF">2026-01-22T14:32:00Z</dcterms:created>
  <dcterms:modified xsi:type="dcterms:W3CDTF">2026-02-05T10:28:00Z</dcterms:modified>
</cp:coreProperties>
</file>